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DF1D" w14:textId="4B951148" w:rsidR="00ED538B" w:rsidRPr="00BF7171" w:rsidRDefault="00ED538B" w:rsidP="0098675C">
      <w:pPr>
        <w:pStyle w:val="ACCTitel"/>
        <w:jc w:val="both"/>
        <w:rPr>
          <w:rFonts w:ascii="Verdana" w:hAnsi="Verdana" w:cs="Arial"/>
          <w:sz w:val="18"/>
          <w:szCs w:val="18"/>
        </w:rPr>
      </w:pPr>
      <w:bookmarkStart w:id="0" w:name="_Toc441142460"/>
      <w:bookmarkStart w:id="1" w:name="_Toc461554176"/>
      <w:r w:rsidRPr="00BF7171">
        <w:rPr>
          <w:rFonts w:ascii="Verdana" w:hAnsi="Verdana" w:cs="Arial"/>
          <w:sz w:val="18"/>
          <w:szCs w:val="18"/>
        </w:rPr>
        <w:t xml:space="preserve">behandling af personoplysninger </w:t>
      </w:r>
      <w:r w:rsidR="005A36BA" w:rsidRPr="00BF7171">
        <w:rPr>
          <w:rFonts w:ascii="Verdana" w:hAnsi="Verdana" w:cs="Arial"/>
          <w:sz w:val="18"/>
          <w:szCs w:val="18"/>
        </w:rPr>
        <w:t>v</w:t>
      </w:r>
      <w:r w:rsidRPr="00BF7171">
        <w:rPr>
          <w:rFonts w:ascii="Verdana" w:hAnsi="Verdana" w:cs="Arial"/>
          <w:sz w:val="18"/>
          <w:szCs w:val="18"/>
        </w:rPr>
        <w:t xml:space="preserve">ed husordensklager </w:t>
      </w:r>
    </w:p>
    <w:p w14:paraId="3CE81558" w14:textId="77777777" w:rsidR="00ED538B" w:rsidRPr="00BF7171" w:rsidRDefault="00ED538B" w:rsidP="0098675C">
      <w:pPr>
        <w:rPr>
          <w:rFonts w:ascii="Verdana" w:hAnsi="Verdana" w:cs="Arial"/>
          <w:sz w:val="18"/>
          <w:szCs w:val="18"/>
        </w:rPr>
      </w:pPr>
    </w:p>
    <w:p w14:paraId="2E879CD6" w14:textId="77777777" w:rsidR="00ED538B" w:rsidRPr="00BF7171" w:rsidRDefault="00ED538B" w:rsidP="0098675C">
      <w:pPr>
        <w:rPr>
          <w:rFonts w:ascii="Verdana" w:hAnsi="Verdana" w:cs="Arial"/>
          <w:sz w:val="18"/>
          <w:szCs w:val="18"/>
        </w:rPr>
      </w:pPr>
    </w:p>
    <w:p w14:paraId="23988108" w14:textId="77777777" w:rsidR="00ED538B" w:rsidRPr="00BF7171" w:rsidRDefault="00ED538B" w:rsidP="0098675C">
      <w:pPr>
        <w:rPr>
          <w:rFonts w:ascii="Verdana" w:hAnsi="Verdana" w:cs="Arial"/>
          <w:sz w:val="18"/>
          <w:szCs w:val="18"/>
        </w:rPr>
      </w:pPr>
    </w:p>
    <w:p w14:paraId="2C9AC7BB" w14:textId="77777777" w:rsidR="00ED538B" w:rsidRPr="00BF7171" w:rsidRDefault="00ED538B" w:rsidP="0098675C">
      <w:pPr>
        <w:pStyle w:val="NBVNiveau1"/>
        <w:tabs>
          <w:tab w:val="num" w:pos="990"/>
        </w:tabs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caps/>
          <w:sz w:val="18"/>
          <w:szCs w:val="18"/>
        </w:rPr>
        <w:t>Indledning</w:t>
      </w:r>
      <w:bookmarkEnd w:id="0"/>
      <w:bookmarkEnd w:id="1"/>
    </w:p>
    <w:p w14:paraId="48ED10C6" w14:textId="57FD0C35" w:rsidR="00ED538B" w:rsidRPr="00BF7171" w:rsidRDefault="008434B7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Brabrand Boligforening</w:t>
      </w:r>
      <w:r w:rsidR="009A5841" w:rsidRPr="00BF7171">
        <w:rPr>
          <w:rFonts w:ascii="Verdana" w:hAnsi="Verdana"/>
          <w:sz w:val="18"/>
          <w:szCs w:val="18"/>
        </w:rPr>
        <w:t xml:space="preserve"> </w:t>
      </w:r>
      <w:r w:rsidR="005A36BA" w:rsidRPr="00BF7171">
        <w:rPr>
          <w:rFonts w:ascii="Verdana" w:hAnsi="Verdana"/>
          <w:sz w:val="18"/>
          <w:szCs w:val="18"/>
        </w:rPr>
        <w:t>skal</w:t>
      </w:r>
      <w:r w:rsidR="00ED538B" w:rsidRPr="00BF7171">
        <w:rPr>
          <w:rFonts w:ascii="Verdana" w:hAnsi="Verdana"/>
          <w:sz w:val="18"/>
          <w:szCs w:val="18"/>
        </w:rPr>
        <w:t xml:space="preserve"> sørge for, at der hersker god orden i vores ejendomme. Vi behandle</w:t>
      </w:r>
      <w:r w:rsidR="007C341D" w:rsidRPr="00BF7171">
        <w:rPr>
          <w:rFonts w:ascii="Verdana" w:hAnsi="Verdana"/>
          <w:sz w:val="18"/>
          <w:szCs w:val="18"/>
        </w:rPr>
        <w:t>r</w:t>
      </w:r>
      <w:r w:rsidR="00ED538B" w:rsidRPr="00BF7171">
        <w:rPr>
          <w:rFonts w:ascii="Verdana" w:hAnsi="Verdana"/>
          <w:sz w:val="18"/>
          <w:szCs w:val="18"/>
        </w:rPr>
        <w:t xml:space="preserve"> klager fra </w:t>
      </w:r>
      <w:r w:rsidR="00A4753B" w:rsidRPr="00BF7171">
        <w:rPr>
          <w:rFonts w:ascii="Verdana" w:hAnsi="Verdana"/>
          <w:sz w:val="18"/>
          <w:szCs w:val="18"/>
        </w:rPr>
        <w:t>beboere</w:t>
      </w:r>
      <w:r w:rsidR="007C341D" w:rsidRPr="00BF7171">
        <w:rPr>
          <w:rFonts w:ascii="Verdana" w:hAnsi="Verdana"/>
          <w:sz w:val="18"/>
          <w:szCs w:val="18"/>
        </w:rPr>
        <w:t xml:space="preserve"> således</w:t>
      </w:r>
      <w:r w:rsidR="00ED538B" w:rsidRPr="00BF7171">
        <w:rPr>
          <w:rFonts w:ascii="Verdana" w:hAnsi="Verdana"/>
          <w:sz w:val="18"/>
          <w:szCs w:val="18"/>
        </w:rPr>
        <w:t xml:space="preserve">, </w:t>
      </w:r>
      <w:r w:rsidR="007C341D" w:rsidRPr="00BF7171">
        <w:rPr>
          <w:rFonts w:ascii="Verdana" w:hAnsi="Verdana"/>
          <w:sz w:val="18"/>
          <w:szCs w:val="18"/>
        </w:rPr>
        <w:t xml:space="preserve">at vi </w:t>
      </w:r>
      <w:r w:rsidR="00ED538B" w:rsidRPr="00BF7171">
        <w:rPr>
          <w:rFonts w:ascii="Verdana" w:hAnsi="Verdana"/>
          <w:sz w:val="18"/>
          <w:szCs w:val="18"/>
        </w:rPr>
        <w:t xml:space="preserve">i </w:t>
      </w:r>
      <w:proofErr w:type="gramStart"/>
      <w:r w:rsidR="00ED538B" w:rsidRPr="00BF7171">
        <w:rPr>
          <w:rFonts w:ascii="Verdana" w:hAnsi="Verdana"/>
          <w:sz w:val="18"/>
          <w:szCs w:val="18"/>
        </w:rPr>
        <w:t>fornødent</w:t>
      </w:r>
      <w:proofErr w:type="gramEnd"/>
      <w:r w:rsidR="00ED538B" w:rsidRPr="00BF7171">
        <w:rPr>
          <w:rFonts w:ascii="Verdana" w:hAnsi="Verdana"/>
          <w:sz w:val="18"/>
          <w:szCs w:val="18"/>
        </w:rPr>
        <w:t xml:space="preserve"> omfang </w:t>
      </w:r>
      <w:r w:rsidR="007C341D" w:rsidRPr="00BF7171">
        <w:rPr>
          <w:rFonts w:ascii="Verdana" w:hAnsi="Verdana"/>
          <w:sz w:val="18"/>
          <w:szCs w:val="18"/>
        </w:rPr>
        <w:t xml:space="preserve">kan </w:t>
      </w:r>
      <w:r w:rsidR="00ED538B" w:rsidRPr="00BF7171">
        <w:rPr>
          <w:rFonts w:ascii="Verdana" w:hAnsi="Verdana"/>
          <w:sz w:val="18"/>
          <w:szCs w:val="18"/>
        </w:rPr>
        <w:t xml:space="preserve">agere over for de </w:t>
      </w:r>
      <w:r w:rsidR="00A4753B" w:rsidRPr="00BF7171">
        <w:rPr>
          <w:rFonts w:ascii="Verdana" w:hAnsi="Verdana"/>
          <w:sz w:val="18"/>
          <w:szCs w:val="18"/>
        </w:rPr>
        <w:t>beboere</w:t>
      </w:r>
      <w:r w:rsidR="00ED538B" w:rsidRPr="00BF7171">
        <w:rPr>
          <w:rFonts w:ascii="Verdana" w:hAnsi="Verdana"/>
          <w:sz w:val="18"/>
          <w:szCs w:val="18"/>
        </w:rPr>
        <w:t>, der bl.a. tilsidesætter god skik og orden. Reglerne for god skik og orden følger bl.a. af vores husorden.</w:t>
      </w:r>
    </w:p>
    <w:p w14:paraId="49A94C7A" w14:textId="77777777" w:rsidR="00ED538B" w:rsidRPr="00BF7171" w:rsidRDefault="00ED538B" w:rsidP="0098675C">
      <w:pPr>
        <w:rPr>
          <w:rFonts w:ascii="Verdana" w:hAnsi="Verdana"/>
          <w:sz w:val="18"/>
          <w:szCs w:val="18"/>
        </w:rPr>
      </w:pPr>
    </w:p>
    <w:p w14:paraId="7EE7C845" w14:textId="17EAB3E9" w:rsidR="00ED538B" w:rsidRPr="00BF7171" w:rsidRDefault="00ED538B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I forbindelse med vores håndtering af klagesager behandler vi en række personoplysninger elektronisk</w:t>
      </w:r>
      <w:r w:rsidR="005A36BA" w:rsidRPr="00BF7171">
        <w:rPr>
          <w:rFonts w:ascii="Verdana" w:hAnsi="Verdana"/>
          <w:sz w:val="18"/>
          <w:szCs w:val="18"/>
        </w:rPr>
        <w:t xml:space="preserve">, hvilket vi er </w:t>
      </w:r>
      <w:r w:rsidRPr="00BF7171">
        <w:rPr>
          <w:rFonts w:ascii="Verdana" w:hAnsi="Verdana"/>
          <w:sz w:val="18"/>
          <w:szCs w:val="18"/>
        </w:rPr>
        <w:t>forpligte</w:t>
      </w:r>
      <w:r w:rsidR="005A36BA" w:rsidRPr="00BF7171">
        <w:rPr>
          <w:rFonts w:ascii="Verdana" w:hAnsi="Verdana"/>
          <w:sz w:val="18"/>
          <w:szCs w:val="18"/>
        </w:rPr>
        <w:t>t</w:t>
      </w:r>
      <w:r w:rsidRPr="00BF7171">
        <w:rPr>
          <w:rFonts w:ascii="Verdana" w:hAnsi="Verdana"/>
          <w:sz w:val="18"/>
          <w:szCs w:val="18"/>
        </w:rPr>
        <w:t xml:space="preserve"> til at orientere </w:t>
      </w:r>
      <w:r w:rsidR="005A36BA" w:rsidRPr="00BF7171">
        <w:rPr>
          <w:rFonts w:ascii="Verdana" w:hAnsi="Verdana"/>
          <w:sz w:val="18"/>
          <w:szCs w:val="18"/>
        </w:rPr>
        <w:t xml:space="preserve">nærmere </w:t>
      </w:r>
      <w:r w:rsidRPr="00BF7171">
        <w:rPr>
          <w:rFonts w:ascii="Verdana" w:hAnsi="Verdana"/>
          <w:sz w:val="18"/>
          <w:szCs w:val="18"/>
        </w:rPr>
        <w:t xml:space="preserve">om, </w:t>
      </w:r>
      <w:r w:rsidR="005A36BA" w:rsidRPr="00BF7171">
        <w:rPr>
          <w:rFonts w:ascii="Verdana" w:hAnsi="Verdana"/>
          <w:sz w:val="18"/>
          <w:szCs w:val="18"/>
        </w:rPr>
        <w:t xml:space="preserve">herunder </w:t>
      </w:r>
      <w:r w:rsidRPr="00BF7171">
        <w:rPr>
          <w:rFonts w:ascii="Verdana" w:hAnsi="Verdana"/>
          <w:sz w:val="18"/>
          <w:szCs w:val="18"/>
        </w:rPr>
        <w:t>hvilke oplysninger vi indhenter, registrerer eller i øvrigt behandler og formålet hermed mv.</w:t>
      </w:r>
    </w:p>
    <w:p w14:paraId="1CFB0B1C" w14:textId="77777777" w:rsidR="00ED538B" w:rsidRPr="00BF7171" w:rsidRDefault="00ED538B" w:rsidP="0098675C">
      <w:pPr>
        <w:rPr>
          <w:rFonts w:ascii="Verdana" w:hAnsi="Verdana"/>
          <w:sz w:val="18"/>
          <w:szCs w:val="18"/>
        </w:rPr>
      </w:pPr>
    </w:p>
    <w:p w14:paraId="65E5F761" w14:textId="2F7542D7" w:rsidR="00ED538B" w:rsidRPr="00BF7171" w:rsidRDefault="00ED538B" w:rsidP="0098675C">
      <w:pPr>
        <w:pStyle w:val="NBVNiveau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For en nærmere beskrivelse af proceduren for håndtering a</w:t>
      </w:r>
      <w:r w:rsidR="008434B7" w:rsidRPr="00BF7171">
        <w:rPr>
          <w:rFonts w:ascii="Verdana" w:hAnsi="Verdana"/>
          <w:sz w:val="18"/>
          <w:szCs w:val="18"/>
        </w:rPr>
        <w:t xml:space="preserve">f husordensklager henvises til </w:t>
      </w:r>
      <w:r w:rsidRPr="00BF7171">
        <w:rPr>
          <w:rFonts w:ascii="Verdana" w:hAnsi="Verdana"/>
          <w:sz w:val="18"/>
          <w:szCs w:val="18"/>
        </w:rPr>
        <w:t>vejledning om</w:t>
      </w:r>
      <w:r w:rsidR="008434B7" w:rsidRPr="00BF7171">
        <w:rPr>
          <w:rFonts w:ascii="Verdana" w:hAnsi="Verdana"/>
          <w:sz w:val="18"/>
          <w:szCs w:val="18"/>
        </w:rPr>
        <w:t xml:space="preserve"> Beboerklager, </w:t>
      </w:r>
      <w:r w:rsidRPr="00BF7171">
        <w:rPr>
          <w:rFonts w:ascii="Verdana" w:hAnsi="Verdana"/>
          <w:sz w:val="18"/>
          <w:szCs w:val="18"/>
        </w:rPr>
        <w:t>der er tilgængelig her</w:t>
      </w:r>
      <w:r w:rsidR="007F5B6A" w:rsidRPr="00BF7171">
        <w:rPr>
          <w:rFonts w:ascii="Verdana" w:hAnsi="Verdana"/>
          <w:sz w:val="18"/>
          <w:szCs w:val="18"/>
        </w:rPr>
        <w:t xml:space="preserve"> </w:t>
      </w:r>
      <w:hyperlink r:id="rId8" w:history="1">
        <w:r w:rsidR="008434B7" w:rsidRPr="00BF7171">
          <w:rPr>
            <w:rStyle w:val="Hyperlink"/>
            <w:rFonts w:ascii="Verdana" w:hAnsi="Verdana"/>
            <w:sz w:val="18"/>
            <w:szCs w:val="18"/>
          </w:rPr>
          <w:t>https://www.bbbo.dk/beboer/beboerklager/</w:t>
        </w:r>
      </w:hyperlink>
      <w:r w:rsidR="008434B7" w:rsidRPr="00BF7171">
        <w:rPr>
          <w:rFonts w:ascii="Verdana" w:hAnsi="Verdana"/>
          <w:sz w:val="18"/>
          <w:szCs w:val="18"/>
        </w:rPr>
        <w:t xml:space="preserve">. </w:t>
      </w:r>
    </w:p>
    <w:p w14:paraId="425025A5" w14:textId="77777777" w:rsidR="00ED538B" w:rsidRPr="00BF7171" w:rsidRDefault="00ED538B" w:rsidP="0098675C">
      <w:pPr>
        <w:rPr>
          <w:rFonts w:ascii="Verdana" w:hAnsi="Verdana" w:cs="Arial"/>
          <w:sz w:val="18"/>
          <w:szCs w:val="18"/>
        </w:rPr>
      </w:pPr>
    </w:p>
    <w:p w14:paraId="17C109E1" w14:textId="77777777" w:rsidR="00ED538B" w:rsidRPr="00BF7171" w:rsidRDefault="00ED538B" w:rsidP="0098675C">
      <w:pPr>
        <w:rPr>
          <w:rFonts w:ascii="Verdana" w:hAnsi="Verdana" w:cs="Arial"/>
          <w:sz w:val="18"/>
          <w:szCs w:val="18"/>
        </w:rPr>
      </w:pPr>
    </w:p>
    <w:p w14:paraId="63A4B588" w14:textId="77777777" w:rsidR="00ED538B" w:rsidRPr="00BF7171" w:rsidRDefault="00ED538B" w:rsidP="0098675C">
      <w:pPr>
        <w:pStyle w:val="NBVNiveau1"/>
        <w:tabs>
          <w:tab w:val="num" w:pos="990"/>
        </w:tabs>
        <w:rPr>
          <w:rFonts w:ascii="Verdana" w:hAnsi="Verdana" w:cs="Arial"/>
          <w:caps/>
          <w:sz w:val="18"/>
          <w:szCs w:val="18"/>
        </w:rPr>
      </w:pPr>
      <w:r w:rsidRPr="00BF7171">
        <w:rPr>
          <w:rFonts w:ascii="Verdana" w:hAnsi="Verdana" w:cs="Arial"/>
          <w:caps/>
          <w:sz w:val="18"/>
          <w:szCs w:val="18"/>
        </w:rPr>
        <w:t>Formål mv.</w:t>
      </w:r>
    </w:p>
    <w:p w14:paraId="40D51678" w14:textId="6F643DC0" w:rsidR="00ED538B" w:rsidRPr="00BF7171" w:rsidRDefault="00ED538B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Hvis en </w:t>
      </w:r>
      <w:r w:rsidR="00A4753B" w:rsidRPr="00BF7171">
        <w:rPr>
          <w:rFonts w:ascii="Verdana" w:hAnsi="Verdana"/>
          <w:sz w:val="18"/>
          <w:szCs w:val="18"/>
        </w:rPr>
        <w:t xml:space="preserve">beboer </w:t>
      </w:r>
      <w:r w:rsidRPr="00BF7171">
        <w:rPr>
          <w:rFonts w:ascii="Verdana" w:hAnsi="Verdana"/>
          <w:sz w:val="18"/>
          <w:szCs w:val="18"/>
        </w:rPr>
        <w:t xml:space="preserve">ønsker at klage over en anden </w:t>
      </w:r>
      <w:r w:rsidR="00A4753B" w:rsidRPr="00BF7171">
        <w:rPr>
          <w:rFonts w:ascii="Verdana" w:hAnsi="Verdana"/>
          <w:sz w:val="18"/>
          <w:szCs w:val="18"/>
        </w:rPr>
        <w:t>beboer</w:t>
      </w:r>
      <w:r w:rsidRPr="00BF7171">
        <w:rPr>
          <w:rFonts w:ascii="Verdana" w:hAnsi="Verdana"/>
          <w:sz w:val="18"/>
          <w:szCs w:val="18"/>
        </w:rPr>
        <w:t xml:space="preserve">, bliver klageren bedt om at opgive en række personoplysninger. Oplysningerne er nødvendige for, at vi kan oprette en klagesag og tage stilling til det, der klages over. Vi skal </w:t>
      </w:r>
      <w:proofErr w:type="gramStart"/>
      <w:r w:rsidRPr="00BF7171">
        <w:rPr>
          <w:rFonts w:ascii="Verdana" w:hAnsi="Verdana"/>
          <w:sz w:val="18"/>
          <w:szCs w:val="18"/>
        </w:rPr>
        <w:t>endvidere</w:t>
      </w:r>
      <w:proofErr w:type="gramEnd"/>
      <w:r w:rsidRPr="00BF7171">
        <w:rPr>
          <w:rFonts w:ascii="Verdana" w:hAnsi="Verdana"/>
          <w:sz w:val="18"/>
          <w:szCs w:val="18"/>
        </w:rPr>
        <w:t xml:space="preserve"> bruge oplysningerne, så vi eventuelt kan kontakte klager om sagen og det videre forløb.</w:t>
      </w:r>
    </w:p>
    <w:p w14:paraId="49CBE14B" w14:textId="77777777" w:rsidR="00ED538B" w:rsidRPr="00BF7171" w:rsidRDefault="00ED538B" w:rsidP="0098675C">
      <w:pPr>
        <w:rPr>
          <w:rFonts w:ascii="Verdana" w:hAnsi="Verdana"/>
          <w:sz w:val="18"/>
          <w:szCs w:val="18"/>
        </w:rPr>
      </w:pPr>
    </w:p>
    <w:p w14:paraId="2D8EE312" w14:textId="21CA322F" w:rsidR="00ED538B" w:rsidRPr="00BF7171" w:rsidRDefault="00ED538B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Derudover behandler vi selvsagt oplysninger om den </w:t>
      </w:r>
      <w:r w:rsidR="00A4753B" w:rsidRPr="00BF7171">
        <w:rPr>
          <w:rFonts w:ascii="Verdana" w:hAnsi="Verdana"/>
          <w:sz w:val="18"/>
          <w:szCs w:val="18"/>
        </w:rPr>
        <w:t>beboer</w:t>
      </w:r>
      <w:r w:rsidRPr="00BF7171">
        <w:rPr>
          <w:rFonts w:ascii="Verdana" w:hAnsi="Verdana"/>
          <w:sz w:val="18"/>
          <w:szCs w:val="18"/>
        </w:rPr>
        <w:t>, der klages over</w:t>
      </w:r>
      <w:r w:rsidR="00BD159F" w:rsidRPr="00BF7171">
        <w:rPr>
          <w:rFonts w:ascii="Verdana" w:hAnsi="Verdana"/>
          <w:sz w:val="18"/>
          <w:szCs w:val="18"/>
        </w:rPr>
        <w:t>, samt eventuelle vidner</w:t>
      </w:r>
      <w:r w:rsidRPr="00BF7171">
        <w:rPr>
          <w:rFonts w:ascii="Verdana" w:hAnsi="Verdana"/>
          <w:sz w:val="18"/>
          <w:szCs w:val="18"/>
        </w:rPr>
        <w:t xml:space="preserve">. Oplysningerne er ligeledes nødvendige for, at vi kan oprette en klagesag og tage stilling til det, der klages over. Vi skal </w:t>
      </w:r>
      <w:proofErr w:type="gramStart"/>
      <w:r w:rsidRPr="00BF7171">
        <w:rPr>
          <w:rFonts w:ascii="Verdana" w:hAnsi="Verdana"/>
          <w:sz w:val="18"/>
          <w:szCs w:val="18"/>
        </w:rPr>
        <w:t>endvidere</w:t>
      </w:r>
      <w:proofErr w:type="gramEnd"/>
      <w:r w:rsidRPr="00BF7171">
        <w:rPr>
          <w:rFonts w:ascii="Verdana" w:hAnsi="Verdana"/>
          <w:sz w:val="18"/>
          <w:szCs w:val="18"/>
        </w:rPr>
        <w:t xml:space="preserve"> bruge oplysningerne, så vi eventuelt kan kontakte den indklagede om sagen og det videre forløb.</w:t>
      </w:r>
    </w:p>
    <w:p w14:paraId="5DAA07CC" w14:textId="77777777" w:rsidR="00ED538B" w:rsidRPr="00BF7171" w:rsidRDefault="00ED538B" w:rsidP="0098675C">
      <w:pPr>
        <w:pStyle w:val="NBVNiveau2"/>
        <w:numPr>
          <w:ilvl w:val="0"/>
          <w:numId w:val="0"/>
        </w:numPr>
        <w:ind w:left="992"/>
        <w:rPr>
          <w:rFonts w:ascii="Verdana" w:hAnsi="Verdana"/>
          <w:sz w:val="18"/>
          <w:szCs w:val="18"/>
        </w:rPr>
      </w:pPr>
    </w:p>
    <w:p w14:paraId="5EFA0A47" w14:textId="77777777" w:rsidR="00ED538B" w:rsidRPr="00BF7171" w:rsidRDefault="00ED538B" w:rsidP="0098675C">
      <w:pPr>
        <w:rPr>
          <w:rFonts w:ascii="Verdana" w:hAnsi="Verdana"/>
          <w:sz w:val="18"/>
          <w:szCs w:val="18"/>
        </w:rPr>
      </w:pPr>
    </w:p>
    <w:p w14:paraId="39693895" w14:textId="5AFAA744" w:rsidR="00ED538B" w:rsidRPr="00BF7171" w:rsidRDefault="00ED538B" w:rsidP="0098675C">
      <w:pPr>
        <w:pStyle w:val="NBVNiveau1"/>
        <w:tabs>
          <w:tab w:val="num" w:pos="990"/>
        </w:tabs>
        <w:rPr>
          <w:rFonts w:ascii="Verdana" w:hAnsi="Verdana" w:cs="Arial"/>
          <w:caps/>
          <w:sz w:val="18"/>
          <w:szCs w:val="18"/>
        </w:rPr>
      </w:pPr>
      <w:r w:rsidRPr="00BF7171">
        <w:rPr>
          <w:rFonts w:ascii="Verdana" w:hAnsi="Verdana" w:cs="Arial"/>
          <w:caps/>
          <w:sz w:val="18"/>
          <w:szCs w:val="18"/>
        </w:rPr>
        <w:t>Personoplysninger</w:t>
      </w:r>
      <w:r w:rsidR="00025747" w:rsidRPr="00BF7171">
        <w:rPr>
          <w:rFonts w:ascii="Verdana" w:hAnsi="Verdana" w:cs="Arial"/>
          <w:caps/>
          <w:sz w:val="18"/>
          <w:szCs w:val="18"/>
        </w:rPr>
        <w:t xml:space="preserve"> og behandlingsgrundlag</w:t>
      </w:r>
    </w:p>
    <w:p w14:paraId="14AC9076" w14:textId="77777777" w:rsidR="00ED538B" w:rsidRPr="00BF7171" w:rsidRDefault="00ED538B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Som led i håndteringen af klagesager behandler vi følgende oplysninger om klager og eventuelle vidner:</w:t>
      </w:r>
    </w:p>
    <w:p w14:paraId="3B2EBAA9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 xml:space="preserve">Navn </w:t>
      </w:r>
    </w:p>
    <w:p w14:paraId="0ABBBD4A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Adresse</w:t>
      </w:r>
    </w:p>
    <w:p w14:paraId="5F5975D4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Evt. bolignummer</w:t>
      </w:r>
    </w:p>
    <w:p w14:paraId="060A3DD4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Eventuel e-mailadresse</w:t>
      </w:r>
    </w:p>
    <w:p w14:paraId="51F2B280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Eventuelt telefonnummer</w:t>
      </w:r>
    </w:p>
    <w:p w14:paraId="66B6B316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Dato/tidspunkt for hændelsen, der klages over</w:t>
      </w:r>
    </w:p>
    <w:p w14:paraId="0A0143FD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Øvrige oplysninger relateret til hændelsen, der klages over</w:t>
      </w:r>
    </w:p>
    <w:p w14:paraId="6D99F116" w14:textId="77777777" w:rsidR="00ED538B" w:rsidRPr="00BF7171" w:rsidRDefault="00ED538B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Om indklagede behandler vi oplysninger om:</w:t>
      </w:r>
    </w:p>
    <w:p w14:paraId="45C2D154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 xml:space="preserve">Navn </w:t>
      </w:r>
    </w:p>
    <w:p w14:paraId="5DE55290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Adresse</w:t>
      </w:r>
    </w:p>
    <w:p w14:paraId="419D505B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Bolignummer</w:t>
      </w:r>
    </w:p>
    <w:p w14:paraId="4B207811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Dato/tidspunkt for hændelsen, der klages over</w:t>
      </w:r>
    </w:p>
    <w:p w14:paraId="37AB092E" w14:textId="77777777" w:rsidR="00ED538B" w:rsidRPr="00BF7171" w:rsidRDefault="00ED538B" w:rsidP="0098675C">
      <w:pPr>
        <w:numPr>
          <w:ilvl w:val="0"/>
          <w:numId w:val="2"/>
        </w:numPr>
        <w:tabs>
          <w:tab w:val="clear" w:pos="992"/>
        </w:tabs>
        <w:spacing w:before="100" w:beforeAutospacing="1" w:after="100" w:afterAutospacing="1" w:line="240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lastRenderedPageBreak/>
        <w:t>Øvrige oplysninger relateret til hændelsen, der klages over</w:t>
      </w:r>
    </w:p>
    <w:p w14:paraId="4D749B5D" w14:textId="77777777" w:rsidR="00BD159F" w:rsidRPr="00BF7171" w:rsidRDefault="007C341D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bookmarkStart w:id="2" w:name="_Hlk504404274"/>
      <w:r w:rsidRPr="00BF7171">
        <w:rPr>
          <w:rFonts w:ascii="Verdana" w:hAnsi="Verdana"/>
          <w:sz w:val="18"/>
          <w:szCs w:val="18"/>
        </w:rPr>
        <w:t>Retsgrundlaget</w:t>
      </w:r>
    </w:p>
    <w:p w14:paraId="13EBA940" w14:textId="77777777" w:rsidR="00BD159F" w:rsidRPr="00BF7171" w:rsidRDefault="00BD159F" w:rsidP="0098675C">
      <w:pPr>
        <w:pStyle w:val="NBVNiveau2"/>
        <w:numPr>
          <w:ilvl w:val="0"/>
          <w:numId w:val="0"/>
        </w:numPr>
        <w:ind w:left="992"/>
        <w:rPr>
          <w:rFonts w:ascii="Verdana" w:hAnsi="Verdana"/>
          <w:sz w:val="18"/>
          <w:szCs w:val="18"/>
        </w:rPr>
      </w:pPr>
    </w:p>
    <w:p w14:paraId="766137CB" w14:textId="11B6B0EF" w:rsidR="005F202E" w:rsidRPr="00BF7171" w:rsidRDefault="00BD159F" w:rsidP="0098675C">
      <w:pPr>
        <w:pStyle w:val="NBVNiveau3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Den overordnede juridiske ramme for husordensklager findes i </w:t>
      </w:r>
      <w:r w:rsidR="000F514A" w:rsidRPr="00BF7171">
        <w:rPr>
          <w:rFonts w:ascii="Verdana" w:hAnsi="Verdana"/>
          <w:sz w:val="18"/>
          <w:szCs w:val="18"/>
        </w:rPr>
        <w:t>almen</w:t>
      </w:r>
      <w:r w:rsidR="005C7FA9" w:rsidRPr="00BF7171">
        <w:rPr>
          <w:rFonts w:ascii="Verdana" w:hAnsi="Verdana"/>
          <w:sz w:val="18"/>
          <w:szCs w:val="18"/>
        </w:rPr>
        <w:t>leje</w:t>
      </w:r>
      <w:r w:rsidR="000F514A" w:rsidRPr="00BF7171">
        <w:rPr>
          <w:rFonts w:ascii="Verdana" w:hAnsi="Verdana"/>
          <w:sz w:val="18"/>
          <w:szCs w:val="18"/>
        </w:rPr>
        <w:t>loven</w:t>
      </w:r>
      <w:r w:rsidR="00F213B4" w:rsidRPr="00BF7171">
        <w:rPr>
          <w:rFonts w:ascii="Verdana" w:hAnsi="Verdana"/>
          <w:sz w:val="18"/>
          <w:szCs w:val="18"/>
        </w:rPr>
        <w:t xml:space="preserve">. Tilsidesættelse af husordenen kan bl.a. medføre en advarsel, at sagen indbringes </w:t>
      </w:r>
      <w:r w:rsidR="00694091" w:rsidRPr="00BF7171">
        <w:rPr>
          <w:rFonts w:ascii="Verdana" w:hAnsi="Verdana"/>
          <w:sz w:val="18"/>
          <w:szCs w:val="18"/>
        </w:rPr>
        <w:t>beboerklage</w:t>
      </w:r>
      <w:r w:rsidR="00F213B4" w:rsidRPr="00BF7171">
        <w:rPr>
          <w:rFonts w:ascii="Verdana" w:hAnsi="Verdana"/>
          <w:sz w:val="18"/>
          <w:szCs w:val="18"/>
        </w:rPr>
        <w:t>nævnet, at lejeforholdet opsiges eller – i yderste konsekvens – at lejeforholdet</w:t>
      </w:r>
      <w:r w:rsidRPr="00BF7171">
        <w:rPr>
          <w:rFonts w:ascii="Verdana" w:hAnsi="Verdana"/>
          <w:sz w:val="18"/>
          <w:szCs w:val="18"/>
        </w:rPr>
        <w:t xml:space="preserve"> </w:t>
      </w:r>
      <w:r w:rsidR="00F213B4" w:rsidRPr="00BF7171">
        <w:rPr>
          <w:rFonts w:ascii="Verdana" w:hAnsi="Verdana"/>
          <w:sz w:val="18"/>
          <w:szCs w:val="18"/>
        </w:rPr>
        <w:t>ophæves.</w:t>
      </w:r>
      <w:r w:rsidR="005F202E" w:rsidRPr="00BF7171">
        <w:rPr>
          <w:rFonts w:ascii="Verdana" w:hAnsi="Verdana"/>
          <w:sz w:val="18"/>
          <w:szCs w:val="18"/>
        </w:rPr>
        <w:t xml:space="preserve"> Det er derfor nødvendigt for Boligorganisationen at behandlede personoplysninger, der er nævnt under punkt </w:t>
      </w:r>
      <w:r w:rsidR="00D6556F" w:rsidRPr="00BF7171">
        <w:rPr>
          <w:rFonts w:ascii="Verdana" w:hAnsi="Verdana"/>
          <w:sz w:val="18"/>
          <w:szCs w:val="18"/>
        </w:rPr>
        <w:fldChar w:fldCharType="begin"/>
      </w:r>
      <w:r w:rsidR="00D6556F" w:rsidRPr="00BF7171">
        <w:rPr>
          <w:rFonts w:ascii="Verdana" w:hAnsi="Verdana"/>
          <w:sz w:val="18"/>
          <w:szCs w:val="18"/>
        </w:rPr>
        <w:instrText xml:space="preserve"> REF _Ref505844788 \r \h </w:instrText>
      </w:r>
      <w:r w:rsidR="008434B7" w:rsidRPr="00BF7171">
        <w:rPr>
          <w:rFonts w:ascii="Verdana" w:hAnsi="Verdana"/>
          <w:sz w:val="18"/>
          <w:szCs w:val="18"/>
        </w:rPr>
        <w:instrText xml:space="preserve"> \* MERGEFORMAT </w:instrText>
      </w:r>
      <w:r w:rsidR="00D6556F" w:rsidRPr="00BF7171">
        <w:rPr>
          <w:rFonts w:ascii="Verdana" w:hAnsi="Verdana"/>
          <w:sz w:val="18"/>
          <w:szCs w:val="18"/>
        </w:rPr>
      </w:r>
      <w:r w:rsidR="00D6556F" w:rsidRPr="00BF7171">
        <w:rPr>
          <w:rFonts w:ascii="Verdana" w:hAnsi="Verdana"/>
          <w:sz w:val="18"/>
          <w:szCs w:val="18"/>
        </w:rPr>
        <w:fldChar w:fldCharType="separate"/>
      </w:r>
      <w:r w:rsidR="00FD73CA" w:rsidRPr="00BF7171">
        <w:rPr>
          <w:rFonts w:ascii="Verdana" w:hAnsi="Verdana"/>
          <w:sz w:val="18"/>
          <w:szCs w:val="18"/>
        </w:rPr>
        <w:t>3.3.2</w:t>
      </w:r>
      <w:r w:rsidR="00D6556F" w:rsidRPr="00BF7171">
        <w:rPr>
          <w:rFonts w:ascii="Verdana" w:hAnsi="Verdana"/>
          <w:sz w:val="18"/>
          <w:szCs w:val="18"/>
        </w:rPr>
        <w:fldChar w:fldCharType="end"/>
      </w:r>
      <w:r w:rsidR="00D6556F" w:rsidRPr="00BF7171">
        <w:rPr>
          <w:rFonts w:ascii="Verdana" w:hAnsi="Verdana"/>
          <w:sz w:val="18"/>
          <w:szCs w:val="18"/>
        </w:rPr>
        <w:t xml:space="preserve"> og </w:t>
      </w:r>
      <w:r w:rsidR="00D6556F" w:rsidRPr="00BF7171">
        <w:rPr>
          <w:rFonts w:ascii="Verdana" w:hAnsi="Verdana"/>
          <w:sz w:val="18"/>
          <w:szCs w:val="18"/>
        </w:rPr>
        <w:fldChar w:fldCharType="begin"/>
      </w:r>
      <w:r w:rsidR="00D6556F" w:rsidRPr="00BF7171">
        <w:rPr>
          <w:rFonts w:ascii="Verdana" w:hAnsi="Verdana"/>
          <w:sz w:val="18"/>
          <w:szCs w:val="18"/>
        </w:rPr>
        <w:instrText xml:space="preserve"> REF _Ref505844789 \r \h </w:instrText>
      </w:r>
      <w:r w:rsidR="008434B7" w:rsidRPr="00BF7171">
        <w:rPr>
          <w:rFonts w:ascii="Verdana" w:hAnsi="Verdana"/>
          <w:sz w:val="18"/>
          <w:szCs w:val="18"/>
        </w:rPr>
        <w:instrText xml:space="preserve"> \* MERGEFORMAT </w:instrText>
      </w:r>
      <w:r w:rsidR="00D6556F" w:rsidRPr="00BF7171">
        <w:rPr>
          <w:rFonts w:ascii="Verdana" w:hAnsi="Verdana"/>
          <w:sz w:val="18"/>
          <w:szCs w:val="18"/>
        </w:rPr>
      </w:r>
      <w:r w:rsidR="00D6556F" w:rsidRPr="00BF7171">
        <w:rPr>
          <w:rFonts w:ascii="Verdana" w:hAnsi="Verdana"/>
          <w:sz w:val="18"/>
          <w:szCs w:val="18"/>
        </w:rPr>
        <w:fldChar w:fldCharType="separate"/>
      </w:r>
      <w:r w:rsidR="00FD73CA" w:rsidRPr="00BF7171">
        <w:rPr>
          <w:rFonts w:ascii="Verdana" w:hAnsi="Verdana"/>
          <w:sz w:val="18"/>
          <w:szCs w:val="18"/>
        </w:rPr>
        <w:t>3.3.3</w:t>
      </w:r>
      <w:r w:rsidR="00D6556F" w:rsidRPr="00BF7171">
        <w:rPr>
          <w:rFonts w:ascii="Verdana" w:hAnsi="Verdana"/>
          <w:sz w:val="18"/>
          <w:szCs w:val="18"/>
        </w:rPr>
        <w:fldChar w:fldCharType="end"/>
      </w:r>
      <w:r w:rsidR="005F202E" w:rsidRPr="00BF7171">
        <w:rPr>
          <w:rFonts w:ascii="Verdana" w:hAnsi="Verdana"/>
          <w:sz w:val="18"/>
          <w:szCs w:val="18"/>
        </w:rPr>
        <w:t xml:space="preserve"> for at afgøre, om et retskrav kan fastlægges, gøres gældende eller forsvares.</w:t>
      </w:r>
    </w:p>
    <w:p w14:paraId="1E7D2294" w14:textId="77777777" w:rsidR="005F202E" w:rsidRPr="00BF7171" w:rsidRDefault="005F202E" w:rsidP="0098675C">
      <w:pPr>
        <w:pStyle w:val="NBVNiveau3"/>
        <w:numPr>
          <w:ilvl w:val="0"/>
          <w:numId w:val="0"/>
        </w:numPr>
        <w:ind w:left="992"/>
        <w:rPr>
          <w:rFonts w:ascii="Verdana" w:hAnsi="Verdana"/>
          <w:sz w:val="18"/>
          <w:szCs w:val="18"/>
        </w:rPr>
      </w:pPr>
    </w:p>
    <w:p w14:paraId="584A0766" w14:textId="49EA7508" w:rsidR="005F202E" w:rsidRPr="00BF7171" w:rsidRDefault="005F202E" w:rsidP="0098675C">
      <w:pPr>
        <w:pStyle w:val="NBVNiveau3"/>
        <w:rPr>
          <w:rFonts w:ascii="Verdana" w:hAnsi="Verdana"/>
          <w:sz w:val="18"/>
          <w:szCs w:val="18"/>
        </w:rPr>
      </w:pPr>
      <w:bookmarkStart w:id="3" w:name="_Ref505844788"/>
      <w:bookmarkStart w:id="4" w:name="_Hlk505855990"/>
      <w:r w:rsidRPr="00BF7171">
        <w:rPr>
          <w:rFonts w:ascii="Verdana" w:hAnsi="Verdana"/>
          <w:sz w:val="18"/>
          <w:szCs w:val="18"/>
        </w:rPr>
        <w:t>Retsgrundlaget for behandling af almindelige personoplysninger (fx oplysninger om navn og adresse</w:t>
      </w:r>
      <w:r w:rsidR="00D80D80" w:rsidRPr="00BF7171">
        <w:rPr>
          <w:rFonts w:ascii="Verdana" w:hAnsi="Verdana"/>
          <w:sz w:val="18"/>
          <w:szCs w:val="18"/>
        </w:rPr>
        <w:t>, støjgener, tidspunkt for episoden, oplysninger om vidners identitet mv.</w:t>
      </w:r>
      <w:r w:rsidRPr="00BF7171">
        <w:rPr>
          <w:rFonts w:ascii="Verdana" w:hAnsi="Verdana"/>
          <w:sz w:val="18"/>
          <w:szCs w:val="18"/>
        </w:rPr>
        <w:t>) er databeskyttelseslovens § 6, stk. 1, jf. databeskyttelsesforordningens artikel 6, stk. 1, litra f, idet Boligorganisationen forfølger den legitime interesse, at behandlingen er nødvendig for at afgøre, om et retskrav kan fastlægges, gøres gældende eller forsvares.</w:t>
      </w:r>
      <w:bookmarkEnd w:id="3"/>
    </w:p>
    <w:p w14:paraId="3076FE68" w14:textId="77777777" w:rsidR="005F202E" w:rsidRPr="00BF7171" w:rsidRDefault="005F202E" w:rsidP="0098675C">
      <w:pPr>
        <w:rPr>
          <w:rFonts w:ascii="Verdana" w:hAnsi="Verdana"/>
          <w:sz w:val="18"/>
          <w:szCs w:val="18"/>
        </w:rPr>
      </w:pPr>
    </w:p>
    <w:p w14:paraId="4770FFC4" w14:textId="6E1F73DE" w:rsidR="009A01ED" w:rsidRPr="00BF7171" w:rsidRDefault="00025747" w:rsidP="0098675C">
      <w:pPr>
        <w:pStyle w:val="NBVNiveau3"/>
        <w:rPr>
          <w:rFonts w:ascii="Verdana" w:hAnsi="Verdana"/>
          <w:sz w:val="18"/>
          <w:szCs w:val="18"/>
        </w:rPr>
      </w:pPr>
      <w:bookmarkStart w:id="5" w:name="_Ref505844789"/>
      <w:r w:rsidRPr="00BF7171">
        <w:rPr>
          <w:rFonts w:ascii="Verdana" w:hAnsi="Verdana"/>
          <w:sz w:val="18"/>
          <w:szCs w:val="18"/>
        </w:rPr>
        <w:t xml:space="preserve">Retsgrundlaget for </w:t>
      </w:r>
      <w:r w:rsidR="005F202E" w:rsidRPr="00BF7171">
        <w:rPr>
          <w:rFonts w:ascii="Verdana" w:hAnsi="Verdana"/>
          <w:sz w:val="18"/>
          <w:szCs w:val="18"/>
        </w:rPr>
        <w:t>Boligorganisationens behand</w:t>
      </w:r>
      <w:r w:rsidRPr="00BF7171">
        <w:rPr>
          <w:rFonts w:ascii="Verdana" w:hAnsi="Verdana"/>
          <w:sz w:val="18"/>
          <w:szCs w:val="18"/>
        </w:rPr>
        <w:t xml:space="preserve">ling af </w:t>
      </w:r>
      <w:r w:rsidR="00D80D80" w:rsidRPr="00BF7171">
        <w:rPr>
          <w:rFonts w:ascii="Verdana" w:hAnsi="Verdana"/>
          <w:sz w:val="18"/>
          <w:szCs w:val="18"/>
        </w:rPr>
        <w:t>o</w:t>
      </w:r>
      <w:r w:rsidRPr="00BF7171">
        <w:rPr>
          <w:rFonts w:ascii="Verdana" w:hAnsi="Verdana"/>
          <w:sz w:val="18"/>
          <w:szCs w:val="18"/>
        </w:rPr>
        <w:t>plysninger</w:t>
      </w:r>
      <w:r w:rsidR="00D80D80" w:rsidRPr="00BF7171">
        <w:rPr>
          <w:rFonts w:ascii="Verdana" w:hAnsi="Verdana"/>
          <w:sz w:val="18"/>
          <w:szCs w:val="18"/>
        </w:rPr>
        <w:t xml:space="preserve"> om strafbare forhold</w:t>
      </w:r>
      <w:r w:rsidRPr="00BF7171">
        <w:rPr>
          <w:rFonts w:ascii="Verdana" w:hAnsi="Verdana"/>
          <w:sz w:val="18"/>
          <w:szCs w:val="18"/>
        </w:rPr>
        <w:t xml:space="preserve"> (f</w:t>
      </w:r>
      <w:r w:rsidR="005F202E" w:rsidRPr="00BF7171">
        <w:rPr>
          <w:rFonts w:ascii="Verdana" w:hAnsi="Verdana"/>
          <w:sz w:val="18"/>
          <w:szCs w:val="18"/>
        </w:rPr>
        <w:t xml:space="preserve">x </w:t>
      </w:r>
      <w:r w:rsidR="00B41468" w:rsidRPr="00BF7171">
        <w:rPr>
          <w:rFonts w:ascii="Verdana" w:hAnsi="Verdana"/>
          <w:sz w:val="18"/>
          <w:szCs w:val="18"/>
        </w:rPr>
        <w:t>voldsepisoder</w:t>
      </w:r>
      <w:r w:rsidRPr="00BF7171">
        <w:rPr>
          <w:rFonts w:ascii="Verdana" w:hAnsi="Verdana"/>
          <w:sz w:val="18"/>
          <w:szCs w:val="18"/>
        </w:rPr>
        <w:t xml:space="preserve">) er databeskyttelseslovens </w:t>
      </w:r>
      <w:bookmarkStart w:id="6" w:name="_Hlk505852740"/>
      <w:r w:rsidRPr="00BF7171">
        <w:rPr>
          <w:rFonts w:ascii="Verdana" w:hAnsi="Verdana"/>
          <w:sz w:val="18"/>
          <w:szCs w:val="18"/>
        </w:rPr>
        <w:t xml:space="preserve">§ </w:t>
      </w:r>
      <w:r w:rsidR="00B41468" w:rsidRPr="00BF7171">
        <w:rPr>
          <w:rFonts w:ascii="Verdana" w:hAnsi="Verdana"/>
          <w:sz w:val="18"/>
          <w:szCs w:val="18"/>
        </w:rPr>
        <w:t>8</w:t>
      </w:r>
      <w:r w:rsidRPr="00BF7171">
        <w:rPr>
          <w:rFonts w:ascii="Verdana" w:hAnsi="Verdana"/>
          <w:sz w:val="18"/>
          <w:szCs w:val="18"/>
        </w:rPr>
        <w:t>, stk</w:t>
      </w:r>
      <w:r w:rsidR="00694091" w:rsidRPr="00BF7171">
        <w:rPr>
          <w:rFonts w:ascii="Verdana" w:hAnsi="Verdana"/>
          <w:sz w:val="18"/>
          <w:szCs w:val="18"/>
        </w:rPr>
        <w:t>.</w:t>
      </w:r>
      <w:r w:rsidR="002F286C" w:rsidRPr="00BF7171">
        <w:rPr>
          <w:rFonts w:ascii="Verdana" w:hAnsi="Verdana"/>
          <w:sz w:val="18"/>
          <w:szCs w:val="18"/>
        </w:rPr>
        <w:t xml:space="preserve"> </w:t>
      </w:r>
      <w:r w:rsidR="00B41468" w:rsidRPr="00BF7171">
        <w:rPr>
          <w:rFonts w:ascii="Verdana" w:hAnsi="Verdana"/>
          <w:sz w:val="18"/>
          <w:szCs w:val="18"/>
        </w:rPr>
        <w:t>5</w:t>
      </w:r>
      <w:r w:rsidR="002F286C" w:rsidRPr="00BF7171">
        <w:rPr>
          <w:rFonts w:ascii="Verdana" w:hAnsi="Verdana"/>
          <w:sz w:val="18"/>
          <w:szCs w:val="18"/>
        </w:rPr>
        <w:t>, jf.</w:t>
      </w:r>
      <w:r w:rsidR="00B41468" w:rsidRPr="00BF7171">
        <w:rPr>
          <w:rFonts w:ascii="Verdana" w:hAnsi="Verdana"/>
          <w:sz w:val="18"/>
          <w:szCs w:val="18"/>
        </w:rPr>
        <w:t xml:space="preserve"> databeskyttelseslovens § 7, stk. 1, jf.</w:t>
      </w:r>
      <w:r w:rsidR="002F286C" w:rsidRPr="00BF7171">
        <w:rPr>
          <w:rFonts w:ascii="Verdana" w:hAnsi="Verdana"/>
          <w:sz w:val="18"/>
          <w:szCs w:val="18"/>
        </w:rPr>
        <w:t xml:space="preserve"> databeskyttelsesforordningens artikel 9, stk. 2, litra f</w:t>
      </w:r>
      <w:bookmarkEnd w:id="6"/>
      <w:r w:rsidRPr="00BF7171">
        <w:rPr>
          <w:rFonts w:ascii="Verdana" w:hAnsi="Verdana"/>
          <w:sz w:val="18"/>
          <w:szCs w:val="18"/>
        </w:rPr>
        <w:t>.</w:t>
      </w:r>
      <w:bookmarkEnd w:id="5"/>
    </w:p>
    <w:bookmarkEnd w:id="2"/>
    <w:bookmarkEnd w:id="4"/>
    <w:p w14:paraId="5510EDA6" w14:textId="79755526" w:rsidR="00ED538B" w:rsidRPr="00BF7171" w:rsidRDefault="00ED538B" w:rsidP="0098675C">
      <w:pPr>
        <w:pStyle w:val="NBVNiveau3"/>
        <w:numPr>
          <w:ilvl w:val="0"/>
          <w:numId w:val="0"/>
        </w:numPr>
        <w:ind w:left="992"/>
        <w:rPr>
          <w:rFonts w:ascii="Verdana" w:hAnsi="Verdana"/>
          <w:sz w:val="18"/>
          <w:szCs w:val="18"/>
        </w:rPr>
      </w:pPr>
    </w:p>
    <w:p w14:paraId="255083E0" w14:textId="77777777" w:rsidR="00A81946" w:rsidRPr="00BF7171" w:rsidRDefault="00A81946" w:rsidP="0098675C">
      <w:pPr>
        <w:rPr>
          <w:rFonts w:ascii="Verdana" w:hAnsi="Verdana"/>
          <w:sz w:val="18"/>
          <w:szCs w:val="18"/>
        </w:rPr>
      </w:pPr>
    </w:p>
    <w:p w14:paraId="74CAC146" w14:textId="69A95A8E" w:rsidR="00EA4506" w:rsidRPr="00BF7171" w:rsidRDefault="00025747" w:rsidP="0098675C">
      <w:pPr>
        <w:pStyle w:val="NBVNiveau1"/>
        <w:rPr>
          <w:rFonts w:ascii="Verdana" w:hAnsi="Verdana"/>
          <w:sz w:val="18"/>
          <w:szCs w:val="18"/>
        </w:rPr>
      </w:pPr>
      <w:r w:rsidRPr="00BF7171">
        <w:rPr>
          <w:rFonts w:ascii="Verdana" w:hAnsi="Verdana" w:cs="Arial"/>
          <w:caps/>
          <w:sz w:val="18"/>
          <w:szCs w:val="18"/>
        </w:rPr>
        <w:t>kategorier af Modtagere</w:t>
      </w:r>
    </w:p>
    <w:p w14:paraId="00261466" w14:textId="694A07D4" w:rsidR="00ED538B" w:rsidRPr="00BF7171" w:rsidRDefault="00ED538B" w:rsidP="0098675C">
      <w:pPr>
        <w:pStyle w:val="NBVNiveau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Oplysningerne fra klagesagen kan fx tilgå beboerklagenævnet, hvis sagen indbringes herfor. Ligeledes vil oplysningerne </w:t>
      </w:r>
      <w:proofErr w:type="gramStart"/>
      <w:r w:rsidRPr="00BF7171">
        <w:rPr>
          <w:rFonts w:ascii="Verdana" w:hAnsi="Verdana"/>
          <w:sz w:val="18"/>
          <w:szCs w:val="18"/>
        </w:rPr>
        <w:t>eksempelvis</w:t>
      </w:r>
      <w:proofErr w:type="gramEnd"/>
      <w:r w:rsidRPr="00BF7171">
        <w:rPr>
          <w:rFonts w:ascii="Verdana" w:hAnsi="Verdana"/>
          <w:sz w:val="18"/>
          <w:szCs w:val="18"/>
        </w:rPr>
        <w:t xml:space="preserve"> kunne tilgå boligretten, der bl.a. kan tage stilling til, om opsigelsen af et lejemål er berettiget.</w:t>
      </w:r>
      <w:r w:rsidR="00694091" w:rsidRPr="00BF7171">
        <w:rPr>
          <w:rFonts w:ascii="Verdana" w:hAnsi="Verdana"/>
          <w:sz w:val="18"/>
          <w:szCs w:val="18"/>
        </w:rPr>
        <w:t xml:space="preserve"> Retsgrundlaget er i så fald det samme som nævnt under punkt 3.3 ovenfor.</w:t>
      </w:r>
    </w:p>
    <w:p w14:paraId="4FE92A33" w14:textId="77777777" w:rsidR="00ED538B" w:rsidRPr="00BF7171" w:rsidRDefault="00ED538B" w:rsidP="0098675C">
      <w:pPr>
        <w:rPr>
          <w:rFonts w:ascii="Verdana" w:hAnsi="Verdana"/>
          <w:sz w:val="18"/>
          <w:szCs w:val="18"/>
        </w:rPr>
      </w:pPr>
    </w:p>
    <w:p w14:paraId="4F72009C" w14:textId="3001F9EE" w:rsidR="005B285B" w:rsidRPr="00BF7171" w:rsidRDefault="00694091" w:rsidP="0098675C">
      <w:pPr>
        <w:pStyle w:val="NBVNiveau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P</w:t>
      </w:r>
      <w:r w:rsidR="005B285B" w:rsidRPr="00BF7171">
        <w:rPr>
          <w:rFonts w:ascii="Verdana" w:hAnsi="Verdana"/>
          <w:sz w:val="18"/>
          <w:szCs w:val="18"/>
        </w:rPr>
        <w:t xml:space="preserve">ersonoplysninger kan også </w:t>
      </w:r>
      <w:r w:rsidR="00991EDE" w:rsidRPr="00BF7171">
        <w:rPr>
          <w:rFonts w:ascii="Verdana" w:hAnsi="Verdana"/>
          <w:sz w:val="18"/>
          <w:szCs w:val="18"/>
        </w:rPr>
        <w:t>tilgå</w:t>
      </w:r>
      <w:r w:rsidR="005B285B" w:rsidRPr="00BF7171">
        <w:rPr>
          <w:rFonts w:ascii="Verdana" w:hAnsi="Verdana"/>
          <w:sz w:val="18"/>
          <w:szCs w:val="18"/>
        </w:rPr>
        <w:t xml:space="preserve"> vores advokater</w:t>
      </w:r>
      <w:r w:rsidR="001140B2" w:rsidRPr="00BF7171">
        <w:rPr>
          <w:rFonts w:ascii="Verdana" w:hAnsi="Verdana"/>
          <w:sz w:val="18"/>
          <w:szCs w:val="18"/>
        </w:rPr>
        <w:t xml:space="preserve">. </w:t>
      </w:r>
      <w:r w:rsidR="005B285B" w:rsidRPr="00BF7171">
        <w:rPr>
          <w:rFonts w:ascii="Verdana" w:hAnsi="Verdana"/>
          <w:sz w:val="18"/>
          <w:szCs w:val="18"/>
        </w:rPr>
        <w:t xml:space="preserve">Det kan fx være, hvis </w:t>
      </w:r>
      <w:r w:rsidR="009A5841" w:rsidRPr="00BF7171">
        <w:rPr>
          <w:rFonts w:ascii="Verdana" w:hAnsi="Verdana"/>
          <w:sz w:val="18"/>
          <w:szCs w:val="18"/>
        </w:rPr>
        <w:t>B</w:t>
      </w:r>
      <w:r w:rsidR="005B285B" w:rsidRPr="00BF7171">
        <w:rPr>
          <w:rFonts w:ascii="Verdana" w:hAnsi="Verdana"/>
          <w:sz w:val="18"/>
          <w:szCs w:val="18"/>
        </w:rPr>
        <w:t>oligorganisation</w:t>
      </w:r>
      <w:r w:rsidR="009A5841" w:rsidRPr="00BF7171">
        <w:rPr>
          <w:rFonts w:ascii="Verdana" w:hAnsi="Verdana"/>
          <w:sz w:val="18"/>
          <w:szCs w:val="18"/>
        </w:rPr>
        <w:t>en</w:t>
      </w:r>
      <w:r w:rsidR="005B285B" w:rsidRPr="00BF7171">
        <w:rPr>
          <w:rFonts w:ascii="Verdana" w:hAnsi="Verdana"/>
          <w:sz w:val="18"/>
          <w:szCs w:val="18"/>
        </w:rPr>
        <w:t xml:space="preserve"> har brug juridisk bistand i en </w:t>
      </w:r>
      <w:r w:rsidRPr="00BF7171">
        <w:rPr>
          <w:rFonts w:ascii="Verdana" w:hAnsi="Verdana"/>
          <w:sz w:val="18"/>
          <w:szCs w:val="18"/>
        </w:rPr>
        <w:t xml:space="preserve">konkret </w:t>
      </w:r>
      <w:r w:rsidR="005B285B" w:rsidRPr="00BF7171">
        <w:rPr>
          <w:rFonts w:ascii="Verdana" w:hAnsi="Verdana"/>
          <w:sz w:val="18"/>
          <w:szCs w:val="18"/>
        </w:rPr>
        <w:t xml:space="preserve">sag, og hvor de relevante personoplysninger derfor skal bruges. </w:t>
      </w:r>
      <w:r w:rsidRPr="00BF7171">
        <w:rPr>
          <w:rFonts w:ascii="Verdana" w:hAnsi="Verdana"/>
          <w:sz w:val="18"/>
          <w:szCs w:val="18"/>
        </w:rPr>
        <w:t>Retsgrundlaget er i så fald det samme som nævnt under punkt 3.3 ovenfor.</w:t>
      </w:r>
    </w:p>
    <w:p w14:paraId="1D63085C" w14:textId="77777777" w:rsidR="00694091" w:rsidRPr="00BF7171" w:rsidRDefault="00694091" w:rsidP="0098675C">
      <w:pPr>
        <w:rPr>
          <w:rFonts w:ascii="Verdana" w:hAnsi="Verdana"/>
          <w:sz w:val="18"/>
          <w:szCs w:val="18"/>
        </w:rPr>
      </w:pPr>
    </w:p>
    <w:p w14:paraId="15DBA8BA" w14:textId="6992E3EF" w:rsidR="00694091" w:rsidRPr="00766368" w:rsidRDefault="00694091" w:rsidP="0098675C">
      <w:pPr>
        <w:pStyle w:val="NBVNiveau2"/>
        <w:rPr>
          <w:rFonts w:ascii="Verdana" w:hAnsi="Verdana"/>
          <w:sz w:val="18"/>
          <w:szCs w:val="18"/>
        </w:rPr>
      </w:pPr>
      <w:r w:rsidRPr="00766368">
        <w:rPr>
          <w:rFonts w:ascii="Verdana" w:hAnsi="Verdana"/>
          <w:sz w:val="18"/>
          <w:szCs w:val="18"/>
        </w:rPr>
        <w:t>De oplysninger vi behandler om dig, opbevares herudover af vores eksterne samarbejdspartner</w:t>
      </w:r>
      <w:r w:rsidR="00766368">
        <w:rPr>
          <w:rFonts w:ascii="Verdana" w:hAnsi="Verdana"/>
          <w:sz w:val="18"/>
          <w:szCs w:val="18"/>
        </w:rPr>
        <w:t xml:space="preserve"> EG Bolig</w:t>
      </w:r>
      <w:r w:rsidRPr="00766368">
        <w:rPr>
          <w:rFonts w:ascii="Verdana" w:hAnsi="Verdana"/>
          <w:sz w:val="18"/>
          <w:szCs w:val="18"/>
        </w:rPr>
        <w:t>, der behandler personoplysninger på vores ve</w:t>
      </w:r>
      <w:r w:rsidR="0098675C" w:rsidRPr="00766368">
        <w:rPr>
          <w:rFonts w:ascii="Verdana" w:hAnsi="Verdana"/>
          <w:sz w:val="18"/>
          <w:szCs w:val="18"/>
        </w:rPr>
        <w:t xml:space="preserve">gne. </w:t>
      </w:r>
    </w:p>
    <w:p w14:paraId="331142A6" w14:textId="7158951E" w:rsidR="00ED538B" w:rsidRPr="00BF7171" w:rsidRDefault="00ED538B" w:rsidP="0098675C">
      <w:pPr>
        <w:pStyle w:val="NBVNiveau2"/>
        <w:numPr>
          <w:ilvl w:val="0"/>
          <w:numId w:val="0"/>
        </w:numPr>
        <w:rPr>
          <w:rFonts w:ascii="Verdana" w:hAnsi="Verdana"/>
          <w:sz w:val="18"/>
          <w:szCs w:val="18"/>
        </w:rPr>
      </w:pPr>
    </w:p>
    <w:p w14:paraId="383697F9" w14:textId="77777777" w:rsidR="00ED538B" w:rsidRPr="00BF7171" w:rsidRDefault="00ED538B" w:rsidP="0098675C">
      <w:pPr>
        <w:rPr>
          <w:rFonts w:ascii="Verdana" w:hAnsi="Verdana"/>
          <w:sz w:val="18"/>
          <w:szCs w:val="18"/>
        </w:rPr>
      </w:pPr>
    </w:p>
    <w:p w14:paraId="2170F1BE" w14:textId="77777777" w:rsidR="00ED538B" w:rsidRPr="00BF7171" w:rsidRDefault="00ED538B" w:rsidP="0098675C">
      <w:pPr>
        <w:pStyle w:val="NBVNiveau1"/>
        <w:tabs>
          <w:tab w:val="num" w:pos="990"/>
        </w:tabs>
        <w:rPr>
          <w:rFonts w:ascii="Verdana" w:hAnsi="Verdana" w:cs="Arial"/>
          <w:caps/>
          <w:sz w:val="18"/>
          <w:szCs w:val="18"/>
        </w:rPr>
      </w:pPr>
      <w:r w:rsidRPr="00BF7171">
        <w:rPr>
          <w:rFonts w:ascii="Verdana" w:hAnsi="Verdana" w:cs="Arial"/>
          <w:caps/>
          <w:sz w:val="18"/>
          <w:szCs w:val="18"/>
        </w:rPr>
        <w:t>Sletning</w:t>
      </w:r>
      <w:bookmarkStart w:id="7" w:name="_GoBack"/>
      <w:bookmarkEnd w:id="7"/>
    </w:p>
    <w:p w14:paraId="04F6C80A" w14:textId="193A4D6E" w:rsidR="00ED538B" w:rsidRPr="00BF7171" w:rsidRDefault="00ED538B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Med mindre det vurderes, at en klage er grundløs, vil klagesagen blive opbevaret så længe </w:t>
      </w:r>
      <w:r w:rsidR="00694091" w:rsidRPr="00BF7171">
        <w:rPr>
          <w:rFonts w:ascii="Verdana" w:hAnsi="Verdana"/>
          <w:sz w:val="18"/>
          <w:szCs w:val="18"/>
        </w:rPr>
        <w:t>det er nødvendigt</w:t>
      </w:r>
      <w:r w:rsidRPr="00BF7171">
        <w:rPr>
          <w:rFonts w:ascii="Verdana" w:hAnsi="Verdana"/>
          <w:sz w:val="18"/>
          <w:szCs w:val="18"/>
        </w:rPr>
        <w:t xml:space="preserve">. </w:t>
      </w:r>
      <w:r w:rsidR="00694091" w:rsidRPr="00BF7171">
        <w:rPr>
          <w:rFonts w:ascii="Verdana" w:hAnsi="Verdana"/>
          <w:sz w:val="18"/>
          <w:szCs w:val="18"/>
        </w:rPr>
        <w:t>K</w:t>
      </w:r>
      <w:r w:rsidRPr="00BF7171">
        <w:rPr>
          <w:rFonts w:ascii="Verdana" w:hAnsi="Verdana"/>
          <w:sz w:val="18"/>
          <w:szCs w:val="18"/>
        </w:rPr>
        <w:t xml:space="preserve">lagesagerne </w:t>
      </w:r>
      <w:r w:rsidR="00694091" w:rsidRPr="00BF7171">
        <w:rPr>
          <w:rFonts w:ascii="Verdana" w:hAnsi="Verdana"/>
          <w:sz w:val="18"/>
          <w:szCs w:val="18"/>
        </w:rPr>
        <w:t xml:space="preserve">slettes senest </w:t>
      </w:r>
      <w:r w:rsidRPr="00BF7171">
        <w:rPr>
          <w:rFonts w:ascii="Verdana" w:hAnsi="Verdana"/>
          <w:sz w:val="18"/>
          <w:szCs w:val="18"/>
        </w:rPr>
        <w:t xml:space="preserve">samtidig med, at personoplysningerne relateret til det specifikke lejemål slettes. </w:t>
      </w:r>
    </w:p>
    <w:p w14:paraId="0A64DC16" w14:textId="77777777" w:rsidR="00ED538B" w:rsidRPr="00BF7171" w:rsidRDefault="00ED538B" w:rsidP="0098675C">
      <w:pPr>
        <w:rPr>
          <w:rFonts w:ascii="Verdana" w:hAnsi="Verdana"/>
          <w:sz w:val="18"/>
          <w:szCs w:val="18"/>
        </w:rPr>
      </w:pPr>
    </w:p>
    <w:p w14:paraId="5A5BF129" w14:textId="04A016DA" w:rsidR="00ED538B" w:rsidRPr="00BF7171" w:rsidRDefault="00ED538B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Vi sletter dog ikke oplysninger, hvis vi er forpligtede efter lovgivningen til at opbevare dem, eller hvis det er nødvendigt af hensyn til retskrav mv., fx i forbindelse med en verserende sag ved boligretten eller som følge af økonomiske udeståender med indklagede.</w:t>
      </w:r>
    </w:p>
    <w:p w14:paraId="0C996DC2" w14:textId="751466AB" w:rsidR="005B285B" w:rsidRPr="00BF7171" w:rsidRDefault="005B285B" w:rsidP="0098675C">
      <w:pPr>
        <w:rPr>
          <w:rFonts w:ascii="Verdana" w:hAnsi="Verdana"/>
          <w:sz w:val="18"/>
          <w:szCs w:val="18"/>
        </w:rPr>
      </w:pPr>
    </w:p>
    <w:p w14:paraId="143FA271" w14:textId="6ABFD6E9" w:rsidR="00ED538B" w:rsidRPr="00BF7171" w:rsidRDefault="007C79CA" w:rsidP="00FF2C8D">
      <w:pPr>
        <w:pStyle w:val="NBVNiveau3"/>
        <w:tabs>
          <w:tab w:val="num" w:pos="990"/>
        </w:tabs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 xml:space="preserve">Du er berettiget til at anmode om sletning af dine personoplysninger. </w:t>
      </w:r>
      <w:r w:rsidR="005B285B" w:rsidRPr="00BF7171">
        <w:rPr>
          <w:rFonts w:ascii="Verdana" w:hAnsi="Verdana" w:cs="Arial"/>
          <w:sz w:val="18"/>
          <w:szCs w:val="18"/>
        </w:rPr>
        <w:t xml:space="preserve">Når du henvender dig med en anmodning om at få rettet eller slettet dine personoplysninger, undersøger vi, om betingelserne er opfyldt, og gennemfører i så fald ændringer eller sletning så hurtigt som muligt. </w:t>
      </w:r>
      <w:r w:rsidR="00151086" w:rsidRPr="00BF7171">
        <w:rPr>
          <w:rFonts w:ascii="Verdana" w:hAnsi="Verdana" w:cs="Arial"/>
          <w:sz w:val="18"/>
          <w:szCs w:val="18"/>
        </w:rPr>
        <w:t xml:space="preserve">Det </w:t>
      </w:r>
      <w:r w:rsidR="00151086" w:rsidRPr="00BF7171">
        <w:rPr>
          <w:rFonts w:ascii="Verdana" w:hAnsi="Verdana" w:cs="Arial"/>
          <w:sz w:val="18"/>
          <w:szCs w:val="18"/>
        </w:rPr>
        <w:lastRenderedPageBreak/>
        <w:t xml:space="preserve">bemærkes dog, at indklagede ikke vil have ret til at få slettet oplysninger modtaget fra klager, blot fordi indklagede er </w:t>
      </w:r>
      <w:proofErr w:type="gramStart"/>
      <w:r w:rsidR="00151086" w:rsidRPr="00BF7171">
        <w:rPr>
          <w:rFonts w:ascii="Verdana" w:hAnsi="Verdana" w:cs="Arial"/>
          <w:sz w:val="18"/>
          <w:szCs w:val="18"/>
        </w:rPr>
        <w:t>uenig</w:t>
      </w:r>
      <w:proofErr w:type="gramEnd"/>
      <w:r w:rsidR="00151086" w:rsidRPr="00BF7171">
        <w:rPr>
          <w:rFonts w:ascii="Verdana" w:hAnsi="Verdana" w:cs="Arial"/>
          <w:sz w:val="18"/>
          <w:szCs w:val="18"/>
        </w:rPr>
        <w:t xml:space="preserve"> i indholdet af klagen. </w:t>
      </w:r>
    </w:p>
    <w:p w14:paraId="684775C8" w14:textId="77777777" w:rsidR="00ED538B" w:rsidRPr="00BF7171" w:rsidRDefault="00ED538B" w:rsidP="0098675C">
      <w:pPr>
        <w:rPr>
          <w:rFonts w:ascii="Verdana" w:hAnsi="Verdana"/>
          <w:sz w:val="18"/>
          <w:szCs w:val="18"/>
        </w:rPr>
      </w:pPr>
    </w:p>
    <w:p w14:paraId="16267356" w14:textId="24EB2ED6" w:rsidR="007C341D" w:rsidRPr="00BF7171" w:rsidRDefault="007C341D" w:rsidP="0098675C">
      <w:pPr>
        <w:pStyle w:val="NBVNiveau1"/>
        <w:rPr>
          <w:rFonts w:ascii="Verdana" w:hAnsi="Verdana" w:cs="Arial"/>
          <w:caps/>
          <w:sz w:val="18"/>
          <w:szCs w:val="18"/>
        </w:rPr>
      </w:pPr>
      <w:bookmarkStart w:id="8" w:name="_Hlk504568571"/>
      <w:bookmarkStart w:id="9" w:name="_Toc441142501"/>
      <w:bookmarkStart w:id="10" w:name="_Toc461554202"/>
      <w:bookmarkStart w:id="11" w:name="_Hlk504568909"/>
      <w:r w:rsidRPr="00BF7171">
        <w:rPr>
          <w:rFonts w:ascii="Verdana" w:hAnsi="Verdana" w:cs="Arial"/>
          <w:caps/>
          <w:sz w:val="18"/>
          <w:szCs w:val="18"/>
        </w:rPr>
        <w:t>Information om rettigheder mv.</w:t>
      </w:r>
    </w:p>
    <w:p w14:paraId="5C23644F" w14:textId="77777777" w:rsidR="007C341D" w:rsidRPr="00BF7171" w:rsidRDefault="007C341D" w:rsidP="0098675C">
      <w:pPr>
        <w:pStyle w:val="NBVNiveau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Du har efter databeskyttelseslovgivningen nogle rettigheder i forbindelse med vores behandling af dine personoplysninger. </w:t>
      </w:r>
    </w:p>
    <w:p w14:paraId="54CC2222" w14:textId="77777777" w:rsidR="007C341D" w:rsidRPr="00BF7171" w:rsidRDefault="007C341D" w:rsidP="0098675C">
      <w:pPr>
        <w:pStyle w:val="NBVNiveau2"/>
        <w:numPr>
          <w:ilvl w:val="0"/>
          <w:numId w:val="0"/>
        </w:numPr>
        <w:ind w:left="992"/>
        <w:rPr>
          <w:rFonts w:ascii="Verdana" w:hAnsi="Verdana"/>
          <w:sz w:val="18"/>
          <w:szCs w:val="18"/>
        </w:rPr>
      </w:pPr>
    </w:p>
    <w:p w14:paraId="364660B9" w14:textId="77777777" w:rsidR="007C341D" w:rsidRPr="00BF7171" w:rsidRDefault="007C341D" w:rsidP="0098675C">
      <w:pPr>
        <w:pStyle w:val="NBVNiveau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Du har i den forbindelse ret til at:</w:t>
      </w:r>
    </w:p>
    <w:p w14:paraId="44F9620A" w14:textId="77777777" w:rsidR="007C341D" w:rsidRPr="00BF7171" w:rsidRDefault="007C341D" w:rsidP="0098675C">
      <w:pPr>
        <w:spacing w:line="276" w:lineRule="auto"/>
        <w:rPr>
          <w:rFonts w:ascii="Verdana" w:hAnsi="Verdana"/>
          <w:sz w:val="18"/>
          <w:szCs w:val="18"/>
        </w:rPr>
      </w:pPr>
    </w:p>
    <w:p w14:paraId="2E32E264" w14:textId="77777777" w:rsidR="007C341D" w:rsidRPr="00BF7171" w:rsidRDefault="007C341D" w:rsidP="0098675C">
      <w:pPr>
        <w:pStyle w:val="NBVNiveau2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Verdana" w:hAnsi="Verdana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 xml:space="preserve">anmode om at </w:t>
      </w:r>
      <w:r w:rsidRPr="00BF7171">
        <w:rPr>
          <w:rFonts w:ascii="Verdana" w:hAnsi="Verdana"/>
          <w:sz w:val="18"/>
          <w:szCs w:val="18"/>
        </w:rPr>
        <w:t>få indsigt i, hvilke oplysninger om dig, vi har indsamlet og brugt i vores behandling af din ansøgning (se databeskyttelsesforordningens artikel 15),</w:t>
      </w:r>
    </w:p>
    <w:p w14:paraId="7123D81D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</w:p>
    <w:p w14:paraId="0726BCCF" w14:textId="77777777" w:rsidR="007C341D" w:rsidRPr="00BF7171" w:rsidRDefault="007C341D" w:rsidP="0098675C">
      <w:pPr>
        <w:pStyle w:val="NBVNiveau2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 xml:space="preserve">anmode om, at vi berigtiger de personoplysninger, vi behandler om dig </w:t>
      </w:r>
      <w:r w:rsidRPr="00BF7171">
        <w:rPr>
          <w:rFonts w:ascii="Verdana" w:hAnsi="Verdana"/>
          <w:sz w:val="18"/>
          <w:szCs w:val="18"/>
        </w:rPr>
        <w:t>(se databeskyttelsesforordningens artikel 16),</w:t>
      </w:r>
    </w:p>
    <w:p w14:paraId="742616CE" w14:textId="77777777" w:rsidR="007C341D" w:rsidRPr="00BF7171" w:rsidRDefault="007C341D" w:rsidP="0098675C">
      <w:pPr>
        <w:pStyle w:val="NBVNiveau2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1352"/>
        <w:rPr>
          <w:rFonts w:ascii="Verdana" w:hAnsi="Verdana" w:cs="Arial"/>
          <w:sz w:val="18"/>
          <w:szCs w:val="18"/>
        </w:rPr>
      </w:pPr>
    </w:p>
    <w:p w14:paraId="7445D338" w14:textId="77777777" w:rsidR="007C341D" w:rsidRPr="00BF7171" w:rsidRDefault="007C341D" w:rsidP="0098675C">
      <w:pPr>
        <w:pStyle w:val="NBVNiveau2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Verdana" w:hAnsi="Verdana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>anmode om, at vi sletter de personoplysninger, vi behandler om dig</w:t>
      </w:r>
      <w:r w:rsidRPr="00BF7171">
        <w:rPr>
          <w:rFonts w:ascii="Verdana" w:hAnsi="Verdana"/>
          <w:sz w:val="18"/>
          <w:szCs w:val="18"/>
        </w:rPr>
        <w:t xml:space="preserve"> (se databeskyttelsesforordningens artikel 17),</w:t>
      </w:r>
    </w:p>
    <w:p w14:paraId="35C50B3F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</w:p>
    <w:p w14:paraId="634D4C1F" w14:textId="77777777" w:rsidR="007C341D" w:rsidRPr="00BF7171" w:rsidRDefault="007C341D" w:rsidP="0098675C">
      <w:pPr>
        <w:pStyle w:val="NBVNiveau2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 xml:space="preserve">anmode om, at vi begrænser vores behandling af dine personoplysninger </w:t>
      </w:r>
      <w:r w:rsidRPr="00BF7171">
        <w:rPr>
          <w:rFonts w:ascii="Verdana" w:hAnsi="Verdana"/>
          <w:sz w:val="18"/>
          <w:szCs w:val="18"/>
        </w:rPr>
        <w:t>(se databeskyttelsesforordningens artikel 18)</w:t>
      </w:r>
      <w:r w:rsidRPr="00BF7171">
        <w:rPr>
          <w:rFonts w:ascii="Verdana" w:hAnsi="Verdana" w:cs="Arial"/>
          <w:sz w:val="18"/>
          <w:szCs w:val="18"/>
        </w:rPr>
        <w:t xml:space="preserve">, </w:t>
      </w:r>
    </w:p>
    <w:p w14:paraId="276E321B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</w:p>
    <w:p w14:paraId="4984FE6A" w14:textId="77777777" w:rsidR="007C341D" w:rsidRPr="00BF7171" w:rsidRDefault="007C341D" w:rsidP="0098675C">
      <w:pPr>
        <w:pStyle w:val="NBVNiveau2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 xml:space="preserve">anmode om </w:t>
      </w:r>
      <w:proofErr w:type="spellStart"/>
      <w:r w:rsidRPr="00BF7171">
        <w:rPr>
          <w:rFonts w:ascii="Verdana" w:hAnsi="Verdana" w:cs="Arial"/>
          <w:sz w:val="18"/>
          <w:szCs w:val="18"/>
        </w:rPr>
        <w:t>dataportabilitet</w:t>
      </w:r>
      <w:proofErr w:type="spellEnd"/>
      <w:r w:rsidRPr="00BF7171">
        <w:rPr>
          <w:rFonts w:ascii="Verdana" w:hAnsi="Verdana" w:cs="Arial"/>
          <w:sz w:val="18"/>
          <w:szCs w:val="18"/>
        </w:rPr>
        <w:t xml:space="preserve"> i det omfang, dette måtte blive aktuelt </w:t>
      </w:r>
      <w:r w:rsidRPr="00BF7171">
        <w:rPr>
          <w:rFonts w:ascii="Verdana" w:hAnsi="Verdana"/>
          <w:sz w:val="18"/>
          <w:szCs w:val="18"/>
        </w:rPr>
        <w:t>(se databeskyttelsesforordningens artikel 20)</w:t>
      </w:r>
      <w:r w:rsidRPr="00BF7171">
        <w:rPr>
          <w:rFonts w:ascii="Verdana" w:hAnsi="Verdana" w:cs="Arial"/>
          <w:sz w:val="18"/>
          <w:szCs w:val="18"/>
        </w:rPr>
        <w:t>, samt</w:t>
      </w:r>
    </w:p>
    <w:p w14:paraId="0E2102BA" w14:textId="77777777" w:rsidR="007C341D" w:rsidRPr="00BF7171" w:rsidRDefault="007C341D" w:rsidP="0098675C">
      <w:pPr>
        <w:pStyle w:val="NBVNiveau2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1352"/>
        <w:rPr>
          <w:rFonts w:ascii="Verdana" w:hAnsi="Verdana"/>
          <w:sz w:val="18"/>
          <w:szCs w:val="18"/>
        </w:rPr>
      </w:pPr>
    </w:p>
    <w:p w14:paraId="2372415C" w14:textId="77777777" w:rsidR="007C341D" w:rsidRPr="00BF7171" w:rsidRDefault="007C341D" w:rsidP="0098675C">
      <w:pPr>
        <w:pStyle w:val="NBVNiveau2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Verdana" w:hAnsi="Verdana"/>
          <w:sz w:val="18"/>
          <w:szCs w:val="18"/>
        </w:rPr>
      </w:pPr>
      <w:r w:rsidRPr="00BF7171">
        <w:rPr>
          <w:rFonts w:ascii="Verdana" w:hAnsi="Verdana" w:cs="Arial"/>
          <w:sz w:val="18"/>
          <w:szCs w:val="18"/>
        </w:rPr>
        <w:t xml:space="preserve">gøre indsigelse mod vores behandling af dine personoplysninger </w:t>
      </w:r>
      <w:r w:rsidRPr="00BF7171">
        <w:rPr>
          <w:rFonts w:ascii="Verdana" w:hAnsi="Verdana"/>
          <w:sz w:val="18"/>
          <w:szCs w:val="18"/>
        </w:rPr>
        <w:t>(se databeskyttelsesforordningens artikel 21).</w:t>
      </w:r>
    </w:p>
    <w:p w14:paraId="71422B34" w14:textId="77777777" w:rsidR="007C341D" w:rsidRPr="00BF7171" w:rsidRDefault="007C341D" w:rsidP="0098675C">
      <w:pPr>
        <w:pStyle w:val="NBVNiveau2"/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</w:rPr>
      </w:pPr>
    </w:p>
    <w:p w14:paraId="1280605B" w14:textId="1B48F247" w:rsidR="007C341D" w:rsidRPr="00BF7171" w:rsidRDefault="007C341D" w:rsidP="0098675C">
      <w:pPr>
        <w:pStyle w:val="NBVNiveau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Dine personoplysninger vil blive behandlet med den </w:t>
      </w:r>
      <w:proofErr w:type="gramStart"/>
      <w:r w:rsidRPr="00BF7171">
        <w:rPr>
          <w:rFonts w:ascii="Verdana" w:hAnsi="Verdana"/>
          <w:sz w:val="18"/>
          <w:szCs w:val="18"/>
        </w:rPr>
        <w:t>fornødne</w:t>
      </w:r>
      <w:proofErr w:type="gramEnd"/>
      <w:r w:rsidRPr="00BF7171">
        <w:rPr>
          <w:rFonts w:ascii="Verdana" w:hAnsi="Verdana"/>
          <w:sz w:val="18"/>
          <w:szCs w:val="18"/>
        </w:rPr>
        <w:t xml:space="preserve"> sikkerhed og fortrolighed i overensstemmelse med databeskyttelsesforordningens artikel 32, og oplysningerne vil alene være tilgængelige for et begrænset antal medarbejdere, for hvem adgangen til personoplysningerne er nødvendig og relevant. </w:t>
      </w:r>
    </w:p>
    <w:p w14:paraId="58835114" w14:textId="20FE1BA7" w:rsidR="00991EDE" w:rsidRPr="00BF7171" w:rsidRDefault="00991EDE" w:rsidP="0098675C">
      <w:pPr>
        <w:rPr>
          <w:rFonts w:ascii="Verdana" w:hAnsi="Verdana"/>
          <w:sz w:val="18"/>
          <w:szCs w:val="18"/>
        </w:rPr>
      </w:pPr>
    </w:p>
    <w:p w14:paraId="7CD96084" w14:textId="4C686F1C" w:rsidR="00991EDE" w:rsidRPr="00BF7171" w:rsidRDefault="00991EDE" w:rsidP="0098675C">
      <w:pPr>
        <w:pStyle w:val="NBVNiveau2"/>
        <w:tabs>
          <w:tab w:val="num" w:pos="990"/>
        </w:tabs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Det bemærkes, at klagere ikke på forhånd kan garanteres anonymitet. Selv når sagen behandles internt i </w:t>
      </w:r>
      <w:r w:rsidR="00694091" w:rsidRPr="00BF7171">
        <w:rPr>
          <w:rFonts w:ascii="Verdana" w:hAnsi="Verdana"/>
          <w:sz w:val="18"/>
          <w:szCs w:val="18"/>
        </w:rPr>
        <w:t>Boligorganisationen</w:t>
      </w:r>
      <w:r w:rsidRPr="00BF7171">
        <w:rPr>
          <w:rFonts w:ascii="Verdana" w:hAnsi="Verdana"/>
          <w:sz w:val="18"/>
          <w:szCs w:val="18"/>
        </w:rPr>
        <w:t xml:space="preserve">, vil den, der klages over, kunne </w:t>
      </w:r>
      <w:r w:rsidR="00694091" w:rsidRPr="00BF7171">
        <w:rPr>
          <w:rFonts w:ascii="Verdana" w:hAnsi="Verdana"/>
          <w:sz w:val="18"/>
          <w:szCs w:val="18"/>
        </w:rPr>
        <w:t>få oplyst</w:t>
      </w:r>
      <w:r w:rsidRPr="00BF7171">
        <w:rPr>
          <w:rFonts w:ascii="Verdana" w:hAnsi="Verdana"/>
          <w:sz w:val="18"/>
          <w:szCs w:val="18"/>
        </w:rPr>
        <w:t xml:space="preserve">, hvorfra oplysningerne i klagesagen stammer. Det vil herefter bero på en konkret vurdering, om </w:t>
      </w:r>
      <w:r w:rsidR="00694091" w:rsidRPr="00BF7171">
        <w:rPr>
          <w:rFonts w:ascii="Verdana" w:hAnsi="Verdana"/>
          <w:sz w:val="18"/>
          <w:szCs w:val="18"/>
        </w:rPr>
        <w:t>Boligorganisationen</w:t>
      </w:r>
      <w:r w:rsidRPr="00BF7171">
        <w:rPr>
          <w:rFonts w:ascii="Verdana" w:hAnsi="Verdana"/>
          <w:sz w:val="18"/>
          <w:szCs w:val="18"/>
        </w:rPr>
        <w:t xml:space="preserve"> kan undtage klagers eller eventuelle vidners navne.</w:t>
      </w:r>
    </w:p>
    <w:p w14:paraId="61FD3D47" w14:textId="219877F8" w:rsidR="007C341D" w:rsidRPr="00BF7171" w:rsidRDefault="007C341D" w:rsidP="0098675C">
      <w:pPr>
        <w:rPr>
          <w:rFonts w:ascii="Verdana" w:hAnsi="Verdana"/>
          <w:sz w:val="18"/>
          <w:szCs w:val="18"/>
        </w:rPr>
      </w:pPr>
    </w:p>
    <w:p w14:paraId="4B24ABCD" w14:textId="423ACF7C" w:rsidR="007C341D" w:rsidRPr="00BF7171" w:rsidRDefault="007C341D" w:rsidP="0098675C">
      <w:pPr>
        <w:pStyle w:val="NBVNiveau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Du kan læse mere om databeskyttelseslovgivningen og dine rettigheder på Datatilsynets hjemmeside </w:t>
      </w:r>
      <w:hyperlink r:id="rId9" w:history="1">
        <w:r w:rsidRPr="00BF7171">
          <w:rPr>
            <w:rStyle w:val="Hyperlink"/>
            <w:rFonts w:ascii="Verdana" w:hAnsi="Verdana"/>
            <w:sz w:val="18"/>
            <w:szCs w:val="18"/>
          </w:rPr>
          <w:t>www.datatilsynet.dk</w:t>
        </w:r>
      </w:hyperlink>
      <w:r w:rsidRPr="00BF7171">
        <w:rPr>
          <w:rFonts w:ascii="Verdana" w:hAnsi="Verdana"/>
          <w:sz w:val="18"/>
          <w:szCs w:val="18"/>
        </w:rPr>
        <w:t>.</w:t>
      </w:r>
    </w:p>
    <w:p w14:paraId="58DFBD99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</w:p>
    <w:p w14:paraId="60948588" w14:textId="045818C5" w:rsidR="00991EDE" w:rsidRPr="00BF7171" w:rsidRDefault="00991EDE" w:rsidP="0098675C">
      <w:pPr>
        <w:pStyle w:val="NBVNiveau3"/>
        <w:rPr>
          <w:rFonts w:ascii="Verdana" w:hAnsi="Verdana"/>
          <w:sz w:val="18"/>
          <w:szCs w:val="18"/>
        </w:rPr>
      </w:pPr>
      <w:bookmarkStart w:id="12" w:name="_Hlk505716968"/>
      <w:r w:rsidRPr="00BF7171">
        <w:rPr>
          <w:rFonts w:ascii="Verdana" w:hAnsi="Verdana"/>
          <w:sz w:val="18"/>
          <w:szCs w:val="18"/>
        </w:rPr>
        <w:t>Du har som nævnt ret til at gøre indsigelse over vores behandling af dine personoplysninger, og du kan – hvis du fx ikke er enig i vores afgørelse i forhold til din indsigelse – klage over vores behandling af dine personoplysninger til Datatilsynet (se kontaktoplysninger nedenfor)</w:t>
      </w:r>
      <w:bookmarkEnd w:id="12"/>
      <w:r w:rsidRPr="00BF7171">
        <w:rPr>
          <w:rFonts w:ascii="Verdana" w:hAnsi="Verdana"/>
          <w:sz w:val="18"/>
          <w:szCs w:val="18"/>
        </w:rPr>
        <w:t xml:space="preserve">. </w:t>
      </w:r>
    </w:p>
    <w:p w14:paraId="42BAFA8F" w14:textId="77777777" w:rsidR="00991EDE" w:rsidRPr="00BF7171" w:rsidRDefault="00991EDE" w:rsidP="0098675C">
      <w:pPr>
        <w:rPr>
          <w:rFonts w:ascii="Verdana" w:hAnsi="Verdana"/>
          <w:sz w:val="18"/>
          <w:szCs w:val="18"/>
        </w:rPr>
      </w:pPr>
    </w:p>
    <w:p w14:paraId="432AAAC1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</w:p>
    <w:p w14:paraId="56E5936A" w14:textId="77777777" w:rsidR="007C341D" w:rsidRPr="00BF7171" w:rsidRDefault="007C341D" w:rsidP="0098675C">
      <w:pPr>
        <w:pStyle w:val="NBVNiveau1"/>
        <w:rPr>
          <w:rFonts w:ascii="Verdana" w:hAnsi="Verdana" w:cs="Arial"/>
          <w:caps/>
          <w:sz w:val="18"/>
          <w:szCs w:val="18"/>
        </w:rPr>
      </w:pPr>
      <w:r w:rsidRPr="00BF7171">
        <w:rPr>
          <w:rFonts w:ascii="Verdana" w:hAnsi="Verdana" w:cs="Arial"/>
          <w:caps/>
          <w:sz w:val="18"/>
          <w:szCs w:val="18"/>
        </w:rPr>
        <w:t>Kontaktoplysninger</w:t>
      </w:r>
    </w:p>
    <w:p w14:paraId="40553987" w14:textId="77777777" w:rsidR="007C341D" w:rsidRPr="00BF7171" w:rsidRDefault="007C341D" w:rsidP="0098675C">
      <w:pPr>
        <w:pStyle w:val="NBVNiveau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Boligorganisationens kontaktoplysninger er:</w:t>
      </w:r>
    </w:p>
    <w:p w14:paraId="208CB8BA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</w:p>
    <w:p w14:paraId="3A16F9A8" w14:textId="0602D3EA" w:rsidR="007C341D" w:rsidRPr="00BF7171" w:rsidRDefault="0098675C" w:rsidP="0098675C">
      <w:pPr>
        <w:ind w:left="99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lastRenderedPageBreak/>
        <w:t>Brabrand Boligforening</w:t>
      </w:r>
    </w:p>
    <w:p w14:paraId="358866B0" w14:textId="4F9D33FD" w:rsidR="0098675C" w:rsidRPr="00BF7171" w:rsidRDefault="0098675C" w:rsidP="0098675C">
      <w:pPr>
        <w:ind w:left="99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Rymarken 2</w:t>
      </w:r>
    </w:p>
    <w:p w14:paraId="5CE04D72" w14:textId="26EAD085" w:rsidR="0098675C" w:rsidRPr="00BF7171" w:rsidRDefault="0098675C" w:rsidP="0098675C">
      <w:pPr>
        <w:ind w:left="99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8210 Aarhus V</w:t>
      </w:r>
    </w:p>
    <w:p w14:paraId="194E5802" w14:textId="1667F6AB" w:rsidR="0098675C" w:rsidRPr="00BF7171" w:rsidRDefault="0098675C" w:rsidP="0098675C">
      <w:pPr>
        <w:ind w:left="99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 xml:space="preserve">Tlf.: 89 31 71 71 </w:t>
      </w:r>
    </w:p>
    <w:p w14:paraId="2D6EB1AC" w14:textId="316EB853" w:rsidR="0098675C" w:rsidRPr="00BF7171" w:rsidRDefault="0098675C" w:rsidP="0098675C">
      <w:pPr>
        <w:ind w:left="99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E-mail: brabrand@bbbo.dk</w:t>
      </w:r>
    </w:p>
    <w:p w14:paraId="5B7A2520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</w:p>
    <w:p w14:paraId="77EF1E41" w14:textId="77777777" w:rsidR="007C341D" w:rsidRPr="00BF7171" w:rsidRDefault="007C341D" w:rsidP="0098675C">
      <w:pPr>
        <w:pStyle w:val="NBVNiveau2"/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>Datatilsynets kontaktoplysninger er:</w:t>
      </w:r>
    </w:p>
    <w:p w14:paraId="2B689774" w14:textId="77777777" w:rsidR="007C341D" w:rsidRPr="00BF7171" w:rsidRDefault="007C341D" w:rsidP="0098675C">
      <w:pPr>
        <w:pStyle w:val="NBVNiveau2"/>
        <w:numPr>
          <w:ilvl w:val="0"/>
          <w:numId w:val="0"/>
        </w:numPr>
        <w:ind w:left="992"/>
        <w:rPr>
          <w:rFonts w:ascii="Verdana" w:hAnsi="Verdana"/>
          <w:sz w:val="18"/>
          <w:szCs w:val="18"/>
        </w:rPr>
      </w:pPr>
    </w:p>
    <w:p w14:paraId="66871016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ab/>
        <w:t>Datatilsynet</w:t>
      </w:r>
    </w:p>
    <w:p w14:paraId="6680F8C0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ab/>
        <w:t>Borgergade 28, 5</w:t>
      </w:r>
    </w:p>
    <w:p w14:paraId="7CD3D901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ab/>
        <w:t>1300 København K</w:t>
      </w:r>
    </w:p>
    <w:p w14:paraId="6638F3D9" w14:textId="77777777" w:rsidR="007C341D" w:rsidRPr="00BF7171" w:rsidRDefault="007C341D" w:rsidP="0098675C">
      <w:pPr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ab/>
        <w:t>Tlf. 33193200</w:t>
      </w:r>
    </w:p>
    <w:p w14:paraId="7F392905" w14:textId="6536990B" w:rsidR="00801481" w:rsidRPr="00BF7171" w:rsidRDefault="007C341D" w:rsidP="0098675C">
      <w:pPr>
        <w:rPr>
          <w:rFonts w:ascii="Verdana" w:hAnsi="Verdana"/>
          <w:sz w:val="18"/>
          <w:szCs w:val="18"/>
        </w:rPr>
      </w:pPr>
      <w:r w:rsidRPr="00BF7171">
        <w:rPr>
          <w:rFonts w:ascii="Verdana" w:hAnsi="Verdana"/>
          <w:sz w:val="18"/>
          <w:szCs w:val="18"/>
        </w:rPr>
        <w:tab/>
        <w:t xml:space="preserve">E-mail: </w:t>
      </w:r>
      <w:hyperlink r:id="rId10" w:history="1">
        <w:r w:rsidRPr="00BF7171">
          <w:rPr>
            <w:rStyle w:val="Hyperlink"/>
            <w:rFonts w:ascii="Verdana" w:hAnsi="Verdana"/>
            <w:sz w:val="18"/>
            <w:szCs w:val="18"/>
          </w:rPr>
          <w:t>dt@datatilsynet.dk</w:t>
        </w:r>
      </w:hyperlink>
      <w:bookmarkEnd w:id="8"/>
      <w:bookmarkEnd w:id="9"/>
      <w:bookmarkEnd w:id="10"/>
      <w:bookmarkEnd w:id="11"/>
    </w:p>
    <w:sectPr w:rsidR="00801481" w:rsidRPr="00BF7171" w:rsidSect="00997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B831E" w14:textId="77777777" w:rsidR="005F202E" w:rsidRDefault="005F202E" w:rsidP="00ED538B">
      <w:pPr>
        <w:spacing w:line="240" w:lineRule="auto"/>
      </w:pPr>
      <w:r>
        <w:separator/>
      </w:r>
    </w:p>
  </w:endnote>
  <w:endnote w:type="continuationSeparator" w:id="0">
    <w:p w14:paraId="3276BD2B" w14:textId="77777777" w:rsidR="005F202E" w:rsidRDefault="005F202E" w:rsidP="00ED5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605E" w14:textId="77777777" w:rsidR="005F202E" w:rsidRDefault="005F202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237957"/>
      <w:docPartObj>
        <w:docPartGallery w:val="Page Numbers (Bottom of Page)"/>
        <w:docPartUnique/>
      </w:docPartObj>
    </w:sdtPr>
    <w:sdtEndPr/>
    <w:sdtContent>
      <w:p w14:paraId="7043364B" w14:textId="59BCA0B9" w:rsidR="005F202E" w:rsidRDefault="005F202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CA">
          <w:rPr>
            <w:noProof/>
          </w:rPr>
          <w:t>5</w:t>
        </w:r>
        <w:r>
          <w:fldChar w:fldCharType="end"/>
        </w:r>
      </w:p>
    </w:sdtContent>
  </w:sdt>
  <w:p w14:paraId="32D44B3E" w14:textId="77777777" w:rsidR="005F202E" w:rsidRDefault="005F202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C71EC" w14:textId="77777777" w:rsidR="005F202E" w:rsidRDefault="005F202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416B0" w14:textId="77777777" w:rsidR="005F202E" w:rsidRDefault="005F202E" w:rsidP="00ED538B">
      <w:pPr>
        <w:spacing w:line="240" w:lineRule="auto"/>
      </w:pPr>
      <w:r>
        <w:separator/>
      </w:r>
    </w:p>
  </w:footnote>
  <w:footnote w:type="continuationSeparator" w:id="0">
    <w:p w14:paraId="30CFCC7D" w14:textId="77777777" w:rsidR="005F202E" w:rsidRDefault="005F202E" w:rsidP="00ED53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AFA6" w14:textId="77777777" w:rsidR="005F202E" w:rsidRDefault="005F202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63E86" w14:textId="77777777" w:rsidR="005F202E" w:rsidRDefault="005F202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EF9E" w14:textId="77777777" w:rsidR="005F202E" w:rsidRDefault="005F202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86396"/>
    <w:multiLevelType w:val="hybridMultilevel"/>
    <w:tmpl w:val="60FC1FF4"/>
    <w:lvl w:ilvl="0" w:tplc="EB9C61B2">
      <w:start w:val="4"/>
      <w:numFmt w:val="bullet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57A81FB3"/>
    <w:multiLevelType w:val="multilevel"/>
    <w:tmpl w:val="B16E656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46AD"/>
    <w:multiLevelType w:val="multilevel"/>
    <w:tmpl w:val="29D41848"/>
    <w:lvl w:ilvl="0">
      <w:start w:val="1"/>
      <w:numFmt w:val="decimal"/>
      <w:pStyle w:val="NBVNiveau1"/>
      <w:lvlText w:val="%1."/>
      <w:lvlJc w:val="left"/>
      <w:pPr>
        <w:tabs>
          <w:tab w:val="num" w:pos="990"/>
        </w:tabs>
        <w:ind w:left="992" w:hanging="992"/>
      </w:pPr>
      <w:rPr>
        <w:rFonts w:hint="default"/>
        <w:b/>
        <w:i w:val="0"/>
      </w:rPr>
    </w:lvl>
    <w:lvl w:ilvl="1">
      <w:start w:val="1"/>
      <w:numFmt w:val="decimal"/>
      <w:pStyle w:val="NBVNiveau2"/>
      <w:lvlText w:val="%1.%2"/>
      <w:lvlJc w:val="left"/>
      <w:pPr>
        <w:tabs>
          <w:tab w:val="num" w:pos="990"/>
        </w:tabs>
        <w:ind w:left="992" w:hanging="992"/>
      </w:pPr>
      <w:rPr>
        <w:rFonts w:hint="default"/>
      </w:rPr>
    </w:lvl>
    <w:lvl w:ilvl="2">
      <w:start w:val="1"/>
      <w:numFmt w:val="decimal"/>
      <w:pStyle w:val="NBVNiveau3"/>
      <w:lvlText w:val="%1.%2.%3"/>
      <w:lvlJc w:val="left"/>
      <w:pPr>
        <w:tabs>
          <w:tab w:val="num" w:pos="990"/>
        </w:tabs>
        <w:ind w:left="992" w:hanging="992"/>
      </w:pPr>
      <w:rPr>
        <w:rFonts w:hint="default"/>
      </w:rPr>
    </w:lvl>
    <w:lvl w:ilvl="3">
      <w:start w:val="1"/>
      <w:numFmt w:val="decimal"/>
      <w:pStyle w:val="ACCNiveau4"/>
      <w:lvlText w:val="%1.%2.%3.%4"/>
      <w:lvlJc w:val="left"/>
      <w:pPr>
        <w:tabs>
          <w:tab w:val="num" w:pos="990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992" w:hanging="99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992" w:hanging="99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992" w:hanging="99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0"/>
  </w:num>
  <w:num w:numId="21">
    <w:abstractNumId w:val="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38B"/>
    <w:rsid w:val="00013D0B"/>
    <w:rsid w:val="00025747"/>
    <w:rsid w:val="00067775"/>
    <w:rsid w:val="000D795B"/>
    <w:rsid w:val="000F35F2"/>
    <w:rsid w:val="000F514A"/>
    <w:rsid w:val="001140B2"/>
    <w:rsid w:val="0012690A"/>
    <w:rsid w:val="001373E4"/>
    <w:rsid w:val="00151086"/>
    <w:rsid w:val="0015216D"/>
    <w:rsid w:val="001B0292"/>
    <w:rsid w:val="0021541E"/>
    <w:rsid w:val="0022780F"/>
    <w:rsid w:val="00250C6C"/>
    <w:rsid w:val="00275179"/>
    <w:rsid w:val="0028767D"/>
    <w:rsid w:val="00297DA5"/>
    <w:rsid w:val="002E052D"/>
    <w:rsid w:val="002F286C"/>
    <w:rsid w:val="0033472D"/>
    <w:rsid w:val="003A3F99"/>
    <w:rsid w:val="003B2839"/>
    <w:rsid w:val="00401AEA"/>
    <w:rsid w:val="00415FDF"/>
    <w:rsid w:val="004361CA"/>
    <w:rsid w:val="004778D9"/>
    <w:rsid w:val="004B454E"/>
    <w:rsid w:val="004C089D"/>
    <w:rsid w:val="004E5761"/>
    <w:rsid w:val="005724EC"/>
    <w:rsid w:val="0058273D"/>
    <w:rsid w:val="005943A7"/>
    <w:rsid w:val="005A36BA"/>
    <w:rsid w:val="005A7C7B"/>
    <w:rsid w:val="005B285B"/>
    <w:rsid w:val="005C12DC"/>
    <w:rsid w:val="005C7FA9"/>
    <w:rsid w:val="005F202E"/>
    <w:rsid w:val="00637B79"/>
    <w:rsid w:val="00694091"/>
    <w:rsid w:val="006C2EB0"/>
    <w:rsid w:val="006C6537"/>
    <w:rsid w:val="0071618B"/>
    <w:rsid w:val="00766368"/>
    <w:rsid w:val="007B144F"/>
    <w:rsid w:val="007C341D"/>
    <w:rsid w:val="007C79CA"/>
    <w:rsid w:val="007F5B6A"/>
    <w:rsid w:val="00801481"/>
    <w:rsid w:val="008434B7"/>
    <w:rsid w:val="008505C3"/>
    <w:rsid w:val="00853895"/>
    <w:rsid w:val="008E14EC"/>
    <w:rsid w:val="00905B3A"/>
    <w:rsid w:val="00937882"/>
    <w:rsid w:val="0098071B"/>
    <w:rsid w:val="0098675C"/>
    <w:rsid w:val="00991EDE"/>
    <w:rsid w:val="00997B9A"/>
    <w:rsid w:val="009A01ED"/>
    <w:rsid w:val="009A5841"/>
    <w:rsid w:val="00A10714"/>
    <w:rsid w:val="00A4753B"/>
    <w:rsid w:val="00A54A94"/>
    <w:rsid w:val="00A757CC"/>
    <w:rsid w:val="00A81946"/>
    <w:rsid w:val="00AD55E2"/>
    <w:rsid w:val="00B34B48"/>
    <w:rsid w:val="00B41468"/>
    <w:rsid w:val="00BA5615"/>
    <w:rsid w:val="00BD159F"/>
    <w:rsid w:val="00BF7171"/>
    <w:rsid w:val="00C41C6D"/>
    <w:rsid w:val="00C674B0"/>
    <w:rsid w:val="00CF57FF"/>
    <w:rsid w:val="00D2253A"/>
    <w:rsid w:val="00D22CE3"/>
    <w:rsid w:val="00D51D81"/>
    <w:rsid w:val="00D6556F"/>
    <w:rsid w:val="00D80D80"/>
    <w:rsid w:val="00DD5B9D"/>
    <w:rsid w:val="00E77F50"/>
    <w:rsid w:val="00EA4506"/>
    <w:rsid w:val="00EB04EE"/>
    <w:rsid w:val="00ED538B"/>
    <w:rsid w:val="00F213B4"/>
    <w:rsid w:val="00F91710"/>
    <w:rsid w:val="00FD3577"/>
    <w:rsid w:val="00FD42C1"/>
    <w:rsid w:val="00FD73CA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006A55"/>
  <w15:docId w15:val="{A66BDE5C-09AA-49C1-AB2C-AEF61010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38B"/>
    <w:pPr>
      <w:tabs>
        <w:tab w:val="left" w:pos="992"/>
      </w:tabs>
      <w:spacing w:after="0" w:line="280" w:lineRule="atLeast"/>
      <w:jc w:val="both"/>
    </w:pPr>
    <w:rPr>
      <w:rFonts w:ascii="Arial" w:eastAsia="Times New Roman" w:hAnsi="Arial" w:cs="Times New Roman"/>
      <w:sz w:val="19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BVNiveau1">
    <w:name w:val="NBV_Niveau 1"/>
    <w:basedOn w:val="Overskrift1"/>
    <w:next w:val="Normal"/>
    <w:rsid w:val="00ED538B"/>
    <w:pPr>
      <w:keepLines w:val="0"/>
      <w:numPr>
        <w:numId w:val="1"/>
      </w:numPr>
      <w:tabs>
        <w:tab w:val="clear" w:pos="990"/>
      </w:tabs>
      <w:spacing w:before="0" w:after="280"/>
    </w:pPr>
    <w:rPr>
      <w:rFonts w:ascii="Arial" w:eastAsia="Times New Roman" w:hAnsi="Arial" w:cs="Times New Roman"/>
      <w:bCs w:val="0"/>
      <w:color w:val="auto"/>
      <w:kern w:val="28"/>
      <w:sz w:val="19"/>
      <w:szCs w:val="20"/>
    </w:rPr>
  </w:style>
  <w:style w:type="paragraph" w:customStyle="1" w:styleId="NBVNiveau2">
    <w:name w:val="NBV_Niveau 2"/>
    <w:basedOn w:val="Overskrift2"/>
    <w:next w:val="Normal"/>
    <w:rsid w:val="00ED538B"/>
    <w:pPr>
      <w:keepNext w:val="0"/>
      <w:keepLines w:val="0"/>
      <w:numPr>
        <w:ilvl w:val="1"/>
        <w:numId w:val="1"/>
      </w:numPr>
      <w:tabs>
        <w:tab w:val="clear" w:pos="990"/>
      </w:tabs>
      <w:spacing w:before="0"/>
    </w:pPr>
    <w:rPr>
      <w:rFonts w:ascii="Arial" w:eastAsia="Times New Roman" w:hAnsi="Arial" w:cs="Times New Roman"/>
      <w:b w:val="0"/>
      <w:bCs w:val="0"/>
      <w:color w:val="auto"/>
      <w:sz w:val="19"/>
      <w:szCs w:val="20"/>
    </w:rPr>
  </w:style>
  <w:style w:type="paragraph" w:customStyle="1" w:styleId="NBVNiveau3">
    <w:name w:val="NBV_Niveau 3"/>
    <w:basedOn w:val="Overskrift3"/>
    <w:next w:val="Normal"/>
    <w:rsid w:val="00ED538B"/>
    <w:pPr>
      <w:keepNext w:val="0"/>
      <w:keepLines w:val="0"/>
      <w:numPr>
        <w:ilvl w:val="2"/>
        <w:numId w:val="1"/>
      </w:numPr>
      <w:tabs>
        <w:tab w:val="clear" w:pos="990"/>
      </w:tabs>
      <w:spacing w:before="0"/>
    </w:pPr>
    <w:rPr>
      <w:rFonts w:ascii="Arial" w:eastAsia="Times New Roman" w:hAnsi="Arial" w:cs="Times New Roman"/>
      <w:b w:val="0"/>
      <w:bCs w:val="0"/>
      <w:color w:val="auto"/>
    </w:rPr>
  </w:style>
  <w:style w:type="paragraph" w:customStyle="1" w:styleId="ACCTitel">
    <w:name w:val="ACC_Titel"/>
    <w:basedOn w:val="Normal"/>
    <w:next w:val="Normal"/>
    <w:qFormat/>
    <w:rsid w:val="00ED538B"/>
    <w:pPr>
      <w:jc w:val="center"/>
    </w:pPr>
    <w:rPr>
      <w:b/>
      <w:caps/>
      <w:spacing w:val="40"/>
    </w:rPr>
  </w:style>
  <w:style w:type="paragraph" w:customStyle="1" w:styleId="ACCNiveau4">
    <w:name w:val="ACC_Niveau 4"/>
    <w:basedOn w:val="Normal"/>
    <w:next w:val="Normal"/>
    <w:qFormat/>
    <w:rsid w:val="00ED538B"/>
    <w:pPr>
      <w:numPr>
        <w:ilvl w:val="3"/>
        <w:numId w:val="1"/>
      </w:numPr>
    </w:pPr>
  </w:style>
  <w:style w:type="character" w:styleId="Hyperlink">
    <w:name w:val="Hyperlink"/>
    <w:basedOn w:val="Standardskrifttypeiafsnit"/>
    <w:uiPriority w:val="99"/>
    <w:unhideWhenUsed/>
    <w:rsid w:val="00ED538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D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538B"/>
    <w:rPr>
      <w:rFonts w:asciiTheme="majorHAnsi" w:eastAsiaTheme="majorEastAsia" w:hAnsiTheme="majorHAnsi" w:cstheme="majorBidi"/>
      <w:b/>
      <w:bCs/>
      <w:color w:val="4F81BD" w:themeColor="accent1"/>
      <w:sz w:val="19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D538B"/>
    <w:pPr>
      <w:tabs>
        <w:tab w:val="clear" w:pos="992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538B"/>
    <w:rPr>
      <w:rFonts w:ascii="Arial" w:eastAsia="Times New Roman" w:hAnsi="Arial" w:cs="Times New Roman"/>
      <w:sz w:val="19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D538B"/>
    <w:pPr>
      <w:tabs>
        <w:tab w:val="clear" w:pos="992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538B"/>
    <w:rPr>
      <w:rFonts w:ascii="Arial" w:eastAsia="Times New Roman" w:hAnsi="Arial" w:cs="Times New Roman"/>
      <w:sz w:val="19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7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7B9A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A01E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A01E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A01ED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A01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A01ED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A8194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8434B7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5C1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bo.dk/beboer/beboerklag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t@datatilsyne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tatilsynet.d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43EA-8F5B-4AE7-8CF7-13009238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1031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Boligselskabernes HUs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jbm</dc:creator>
  <cp:lastModifiedBy>Mette Larsen</cp:lastModifiedBy>
  <cp:revision>5</cp:revision>
  <dcterms:created xsi:type="dcterms:W3CDTF">2018-12-04T13:28:00Z</dcterms:created>
  <dcterms:modified xsi:type="dcterms:W3CDTF">2019-02-05T07:38:00Z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dok-180319-3386</vt:lpwstr>
  </property>
  <property fmtid="{D5CDD505-2E9C-101B-9397-08002B2CF9AE}" pid="3" name="Dato">
    <vt:lpwstr>19-03-2018</vt:lpwstr>
  </property>
  <property fmtid="{D5CDD505-2E9C-101B-9397-08002B2CF9AE}" pid="4" name="Dokumentversion">
    <vt:lpwstr>3.0</vt:lpwstr>
  </property>
  <property fmtid="{D5CDD505-2E9C-101B-9397-08002B2CF9AE}" pid="5" name="Bynavn">
    <vt:lpwstr> </vt:lpwstr>
  </property>
  <property fmtid="{D5CDD505-2E9C-101B-9397-08002B2CF9AE}" pid="6" name="Nyhedsbrevstitel">
    <vt:lpwstr>Behandling af personoplysninger i forbindelse med husordenklager</vt:lpwstr>
  </property>
  <property fmtid="{D5CDD505-2E9C-101B-9397-08002B2CF9AE}" pid="7" name="Til">
    <vt:lpwstr> </vt:lpwstr>
  </property>
  <property fmtid="{D5CDD505-2E9C-101B-9397-08002B2CF9AE}" pid="8" name="Attention">
    <vt:lpwstr> </vt:lpwstr>
  </property>
  <property fmtid="{D5CDD505-2E9C-101B-9397-08002B2CF9AE}" pid="9" name="Til_vej">
    <vt:lpwstr> </vt:lpwstr>
  </property>
  <property fmtid="{D5CDD505-2E9C-101B-9397-08002B2CF9AE}" pid="10" name="Til_postnummer">
    <vt:lpwstr> </vt:lpwstr>
  </property>
  <property fmtid="{D5CDD505-2E9C-101B-9397-08002B2CF9AE}" pid="11" name="Til_by">
    <vt:lpwstr> </vt:lpwstr>
  </property>
  <property fmtid="{D5CDD505-2E9C-101B-9397-08002B2CF9AE}" pid="12" name="Udsendelsesdato">
    <vt:lpwstr> </vt:lpwstr>
  </property>
  <property fmtid="{D5CDD505-2E9C-101B-9397-08002B2CF9AE}" pid="13" name="Brevsender">
    <vt:lpwstr> </vt:lpwstr>
  </property>
  <property fmtid="{D5CDD505-2E9C-101B-9397-08002B2CF9AE}" pid="14" name="Brevsender_titel">
    <vt:lpwstr> </vt:lpwstr>
  </property>
  <property fmtid="{D5CDD505-2E9C-101B-9397-08002B2CF9AE}" pid="15" name="Underviser">
    <vt:lpwstr> </vt:lpwstr>
  </property>
  <property fmtid="{D5CDD505-2E9C-101B-9397-08002B2CF9AE}" pid="16" name="Til_email">
    <vt:lpwstr> </vt:lpwstr>
  </property>
  <property fmtid="{D5CDD505-2E9C-101B-9397-08002B2CF9AE}" pid="17" name="startdato">
    <vt:lpwstr> </vt:lpwstr>
  </property>
  <property fmtid="{D5CDD505-2E9C-101B-9397-08002B2CF9AE}" pid="18" name="kursusnummer">
    <vt:lpwstr> </vt:lpwstr>
  </property>
  <property fmtid="{D5CDD505-2E9C-101B-9397-08002B2CF9AE}" pid="19" name="beskrivelse">
    <vt:lpwstr> </vt:lpwstr>
  </property>
  <property fmtid="{D5CDD505-2E9C-101B-9397-08002B2CF9AE}" pid="20" name="Deltagerantal">
    <vt:lpwstr> </vt:lpwstr>
  </property>
  <property fmtid="{D5CDD505-2E9C-101B-9397-08002B2CF9AE}" pid="21" name="Foredragpris">
    <vt:lpwstr> </vt:lpwstr>
  </property>
  <property fmtid="{D5CDD505-2E9C-101B-9397-08002B2CF9AE}" pid="22" name="kursussted">
    <vt:lpwstr> </vt:lpwstr>
  </property>
  <property fmtid="{D5CDD505-2E9C-101B-9397-08002B2CF9AE}" pid="23" name="sagsnummer">
    <vt:lpwstr>sag-160315-181</vt:lpwstr>
  </property>
</Properties>
</file>